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4F9FF">
      <w:pPr>
        <w:spacing w:before="156" w:beforeLines="50" w:after="156" w:afterLines="50" w:line="360" w:lineRule="auto"/>
        <w:jc w:val="center"/>
        <w:rPr>
          <w:rFonts w:ascii="黑体" w:hAnsi="黑体" w:eastAsia="黑体" w:cs="仿宋"/>
          <w:b/>
          <w:color w:val="000000"/>
          <w:kern w:val="0"/>
          <w:sz w:val="32"/>
          <w:szCs w:val="36"/>
          <w:lang w:bidi="ar"/>
        </w:rPr>
      </w:pPr>
      <w:r>
        <w:rPr>
          <w:rFonts w:hint="eastAsia" w:ascii="黑体" w:hAnsi="黑体" w:eastAsia="黑体" w:cs="仿宋"/>
          <w:b/>
          <w:color w:val="000000"/>
          <w:kern w:val="0"/>
          <w:sz w:val="32"/>
          <w:szCs w:val="36"/>
          <w:lang w:bidi="ar"/>
        </w:rPr>
        <w:t>附件二：</w:t>
      </w:r>
      <w:r>
        <w:rPr>
          <w:rFonts w:ascii="黑体" w:hAnsi="黑体" w:eastAsia="黑体" w:cs="仿宋"/>
          <w:b/>
          <w:color w:val="000000"/>
          <w:kern w:val="0"/>
          <w:sz w:val="32"/>
          <w:szCs w:val="36"/>
          <w:lang w:bidi="ar"/>
        </w:rPr>
        <w:t>202</w:t>
      </w:r>
      <w:r>
        <w:rPr>
          <w:rFonts w:hint="eastAsia" w:ascii="黑体" w:hAnsi="黑体" w:eastAsia="黑体" w:cs="仿宋"/>
          <w:b/>
          <w:color w:val="000000"/>
          <w:kern w:val="0"/>
          <w:sz w:val="32"/>
          <w:szCs w:val="36"/>
          <w:lang w:val="en-US" w:eastAsia="zh-CN" w:bidi="ar"/>
        </w:rPr>
        <w:t>6</w:t>
      </w:r>
      <w:r>
        <w:rPr>
          <w:rFonts w:ascii="黑体" w:hAnsi="黑体" w:eastAsia="黑体" w:cs="仿宋"/>
          <w:b/>
          <w:color w:val="000000"/>
          <w:kern w:val="0"/>
          <w:sz w:val="32"/>
          <w:szCs w:val="36"/>
          <w:lang w:bidi="ar"/>
        </w:rPr>
        <w:t>年北京师范大学全球胜任力暑期训练营</w:t>
      </w:r>
      <w:r>
        <w:rPr>
          <w:rFonts w:hint="eastAsia" w:ascii="黑体" w:hAnsi="黑体" w:eastAsia="黑体" w:cs="仿宋"/>
          <w:b/>
          <w:color w:val="000000"/>
          <w:kern w:val="0"/>
          <w:sz w:val="32"/>
          <w:szCs w:val="36"/>
          <w:lang w:bidi="ar"/>
        </w:rPr>
        <w:t>及研学营介绍</w:t>
      </w:r>
    </w:p>
    <w:p w14:paraId="5A292DD8">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北京师范大学全球胜任力暑期营以具备国际化视野及国际环境工作能力人才为培养目标，通过讲座分享、技能培训、合作学习和海外研学等方式设计本次训练营和研学营。希望通过参与本次暑期营，同学们对国际组织工作以及发展议题有更深的理解并产生更大的兴趣，能够尝试运用项目管理思维和工具助力国际组织实习/工作的申请并指导在未来工作中的实践，积极参与全球事务，不断提升自我的全球胜任力。</w:t>
      </w:r>
    </w:p>
    <w:p w14:paraId="3CE5A3E0">
      <w:pPr>
        <w:spacing w:line="360" w:lineRule="auto"/>
        <w:ind w:firstLine="560" w:firstLineChars="200"/>
        <w:rPr>
          <w:rFonts w:ascii="Times New Roman" w:hAnsi="Times New Roman" w:eastAsia="仿宋" w:cs="Times New Roman"/>
          <w:sz w:val="28"/>
          <w:szCs w:val="28"/>
        </w:rPr>
      </w:pPr>
    </w:p>
    <w:p w14:paraId="2E884184">
      <w:pPr>
        <w:widowControl/>
        <w:adjustRightInd w:val="0"/>
        <w:snapToGrid w:val="0"/>
        <w:spacing w:before="156" w:beforeLines="50" w:after="156" w:afterLines="50" w:line="360" w:lineRule="auto"/>
        <w:jc w:val="left"/>
        <w:outlineLvl w:val="1"/>
        <w:rPr>
          <w:rFonts w:ascii="Times New Roman" w:hAnsi="Times New Roman" w:eastAsia="仿宋" w:cs="Times New Roman"/>
          <w:b/>
          <w:color w:val="000000"/>
          <w:kern w:val="0"/>
          <w:sz w:val="28"/>
          <w:szCs w:val="24"/>
          <w:lang w:bidi="ar"/>
        </w:rPr>
      </w:pPr>
      <w:r>
        <w:rPr>
          <w:rFonts w:hint="eastAsia" w:ascii="Times New Roman" w:hAnsi="Times New Roman" w:eastAsia="仿宋" w:cs="Times New Roman"/>
          <w:b/>
          <w:color w:val="000000"/>
          <w:kern w:val="0"/>
          <w:sz w:val="28"/>
          <w:szCs w:val="24"/>
          <w:lang w:bidi="ar"/>
        </w:rPr>
        <w:t>（一）设计思路</w:t>
      </w:r>
    </w:p>
    <w:p w14:paraId="04C2C461">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经合组织将“全球胜任力”定义为“能够体察本土、全球和跨文化问题；能够理解并欣赏他者的观点和世界观；参与开放、得体并有效的跨文化互动；能够为集体福祉和可持续发展采取负责任的行动”。北京师范大学国际与比较教育研究院的滕</w:t>
      </w:r>
      <w:r>
        <w:rPr>
          <w:rFonts w:ascii="Times New Roman" w:hAnsi="Times New Roman" w:eastAsia="仿宋" w:cs="Times New Roman"/>
          <w:sz w:val="28"/>
          <w:szCs w:val="28"/>
        </w:rPr>
        <w:t>珺</w:t>
      </w:r>
      <w:r>
        <w:rPr>
          <w:rFonts w:hint="eastAsia" w:ascii="Times New Roman" w:hAnsi="Times New Roman" w:eastAsia="仿宋" w:cs="Times New Roman"/>
          <w:sz w:val="28"/>
          <w:szCs w:val="28"/>
        </w:rPr>
        <w:t>及</w:t>
      </w:r>
      <w:r>
        <w:rPr>
          <w:rFonts w:ascii="Times New Roman" w:hAnsi="Times New Roman" w:eastAsia="仿宋" w:cs="Times New Roman"/>
          <w:sz w:val="28"/>
          <w:szCs w:val="28"/>
        </w:rPr>
        <w:t>杜晓燕</w:t>
      </w:r>
      <w:r>
        <w:rPr>
          <w:rFonts w:hint="eastAsia" w:ascii="Times New Roman" w:hAnsi="Times New Roman" w:eastAsia="仿宋" w:cs="Times New Roman"/>
          <w:sz w:val="28"/>
          <w:szCs w:val="28"/>
        </w:rPr>
        <w:t>在对经济合作与发展组织的《</w:t>
      </w:r>
      <w:r>
        <w:rPr>
          <w:rFonts w:ascii="Times New Roman" w:hAnsi="Times New Roman" w:eastAsia="仿宋" w:cs="Times New Roman"/>
          <w:sz w:val="28"/>
          <w:szCs w:val="28"/>
        </w:rPr>
        <w:t>PISA全球胜任力框架》述评</w:t>
      </w:r>
      <w:r>
        <w:rPr>
          <w:rFonts w:hint="eastAsia" w:ascii="Times New Roman" w:hAnsi="Times New Roman" w:eastAsia="仿宋" w:cs="Times New Roman"/>
          <w:sz w:val="28"/>
          <w:szCs w:val="28"/>
        </w:rPr>
        <w:t>中提到“全球胜任力”这一理念为培养从事国际事务人员提供了一个理论框架，即从发掘问题出发，到充分理解和尊重，再到开放和有效的沟通，最终采取行动。在这一过程中，个人能够真正地将所掌握的本土的、全球的知识体系在实践中不断转化为个人的能力、态度和价值观，感受到个体对社会的价值，将自己与全球的命运联系在一起。</w:t>
      </w:r>
    </w:p>
    <w:p w14:paraId="3EF473A3">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在实际操作层面，训练营将融入国际组织工作员工的基本工作方式相关内容。根据滕</w:t>
      </w:r>
      <w:r>
        <w:rPr>
          <w:rFonts w:ascii="Times New Roman" w:hAnsi="Times New Roman" w:eastAsia="仿宋" w:cs="Times New Roman"/>
          <w:sz w:val="28"/>
          <w:szCs w:val="28"/>
        </w:rPr>
        <w:t>珺</w:t>
      </w:r>
      <w:r>
        <w:rPr>
          <w:rFonts w:hint="eastAsia" w:ascii="Times New Roman" w:hAnsi="Times New Roman" w:eastAsia="仿宋" w:cs="Times New Roman"/>
          <w:sz w:val="28"/>
          <w:szCs w:val="28"/>
        </w:rPr>
        <w:t>等人对联合国专门机构专业人才聘用标准研究发现，“结果取向、客户取向和团队取向的思维方式”是国际组织员工的基本工作方式。因此，训练营的核心为国际组织项目管理方式的学习与实践，参与的同学将变身为国际组织项目官员，通过学习“基于结果的管理”和逻辑框架等国际组织常用的项目管理策略和工具，感受如何在项目设计过程中遵循“结果取向”和“客户取向”思维；另外，也将提供会议组织和公文写作等项目管理实践中常遇到的实际问题的课程，助力项目方案的设计与书写；最后，以输出式学习的方式，结合团队合作学习让同学们有实际产出，即一份高质量的项目方案。并且，有国际组织相关管理和参与经验的专业人员将对同学们的项目方案提供反馈。</w:t>
      </w:r>
    </w:p>
    <w:p w14:paraId="4305091C">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全球胜任力海外国际组织暑期研学营是全球胜任力暑期训练营的延续与拓展，训练营的讲座与授课能给学员们带来丰富的知识经验，而国际组织的实地研学能给学员们带来更直观深切的感受。海外国际组织研学营旨在为学员们提供一个与国际组织工作人员交流和讨论的机会，拉近学员与国际组织之间的距离。</w:t>
      </w:r>
    </w:p>
    <w:p w14:paraId="556C6A2B">
      <w:pPr>
        <w:spacing w:line="360" w:lineRule="auto"/>
        <w:ind w:firstLine="560" w:firstLineChars="200"/>
        <w:rPr>
          <w:rFonts w:ascii="Times New Roman" w:hAnsi="Times New Roman" w:eastAsia="仿宋" w:cs="Times New Roman"/>
          <w:sz w:val="28"/>
          <w:szCs w:val="28"/>
        </w:rPr>
      </w:pPr>
    </w:p>
    <w:p w14:paraId="7415EE7B">
      <w:pPr>
        <w:widowControl/>
        <w:adjustRightInd w:val="0"/>
        <w:snapToGrid w:val="0"/>
        <w:spacing w:before="156" w:beforeLines="50" w:after="156" w:afterLines="50" w:line="360" w:lineRule="auto"/>
        <w:jc w:val="left"/>
        <w:outlineLvl w:val="1"/>
        <w:rPr>
          <w:rFonts w:ascii="Times New Roman" w:hAnsi="Times New Roman" w:eastAsia="仿宋" w:cs="Times New Roman"/>
          <w:b/>
          <w:color w:val="000000"/>
          <w:kern w:val="0"/>
          <w:sz w:val="28"/>
          <w:szCs w:val="24"/>
          <w:lang w:bidi="ar"/>
        </w:rPr>
      </w:pPr>
      <w:r>
        <w:rPr>
          <w:rFonts w:ascii="Times New Roman" w:hAnsi="Times New Roman" w:eastAsia="仿宋" w:cs="Times New Roman"/>
          <w:b/>
          <w:color w:val="000000"/>
          <w:kern w:val="0"/>
          <w:sz w:val="28"/>
          <w:szCs w:val="24"/>
          <w:lang w:bidi="ar"/>
        </w:rPr>
        <w:t>（</w:t>
      </w:r>
      <w:r>
        <w:rPr>
          <w:rFonts w:hint="eastAsia" w:ascii="Times New Roman" w:hAnsi="Times New Roman" w:eastAsia="仿宋" w:cs="Times New Roman"/>
          <w:b/>
          <w:color w:val="000000"/>
          <w:kern w:val="0"/>
          <w:sz w:val="28"/>
          <w:szCs w:val="24"/>
          <w:lang w:bidi="ar"/>
        </w:rPr>
        <w:t>二</w:t>
      </w:r>
      <w:r>
        <w:rPr>
          <w:rFonts w:ascii="Times New Roman" w:hAnsi="Times New Roman" w:eastAsia="仿宋" w:cs="Times New Roman"/>
          <w:b/>
          <w:color w:val="000000"/>
          <w:kern w:val="0"/>
          <w:sz w:val="28"/>
          <w:szCs w:val="24"/>
          <w:lang w:bidi="ar"/>
        </w:rPr>
        <w:t>）培养对象及规模</w:t>
      </w:r>
    </w:p>
    <w:p w14:paraId="3BA4E86E">
      <w:pPr>
        <w:spacing w:line="360" w:lineRule="auto"/>
        <w:ind w:firstLine="560" w:firstLineChars="200"/>
        <w:rPr>
          <w:rFonts w:ascii="Times New Roman" w:hAnsi="Times New Roman" w:eastAsia="仿宋" w:cs="Times New Roman"/>
          <w:bCs/>
          <w:color w:val="000000"/>
          <w:kern w:val="0"/>
          <w:sz w:val="28"/>
          <w:szCs w:val="24"/>
          <w:lang w:bidi="ar"/>
        </w:rPr>
      </w:pPr>
      <w:r>
        <w:rPr>
          <w:rFonts w:hint="eastAsia" w:ascii="Times New Roman" w:hAnsi="Times New Roman" w:eastAsia="仿宋" w:cs="Times New Roman"/>
          <w:bCs/>
          <w:color w:val="000000"/>
          <w:kern w:val="0"/>
          <w:sz w:val="28"/>
          <w:szCs w:val="24"/>
          <w:lang w:bidi="ar"/>
        </w:rPr>
        <w:t>择优招募有国际组织实习、任职意向的</w:t>
      </w:r>
      <w:r>
        <w:rPr>
          <w:rFonts w:ascii="Times New Roman" w:hAnsi="Times New Roman" w:eastAsia="仿宋" w:cs="Times New Roman"/>
          <w:bCs/>
          <w:color w:val="000000"/>
          <w:kern w:val="0"/>
          <w:sz w:val="28"/>
          <w:szCs w:val="24"/>
          <w:lang w:bidi="ar"/>
        </w:rPr>
        <w:t>42名</w:t>
      </w:r>
      <w:r>
        <w:rPr>
          <w:rFonts w:hint="eastAsia" w:ascii="Times New Roman" w:hAnsi="Times New Roman" w:eastAsia="仿宋" w:cs="Times New Roman"/>
          <w:bCs/>
          <w:color w:val="000000"/>
          <w:kern w:val="0"/>
          <w:sz w:val="28"/>
          <w:szCs w:val="24"/>
          <w:lang w:bidi="ar"/>
        </w:rPr>
        <w:t>同学</w:t>
      </w:r>
      <w:r>
        <w:rPr>
          <w:rFonts w:ascii="Times New Roman" w:hAnsi="Times New Roman" w:eastAsia="仿宋" w:cs="Times New Roman"/>
          <w:bCs/>
          <w:color w:val="000000"/>
          <w:kern w:val="0"/>
          <w:sz w:val="28"/>
          <w:szCs w:val="24"/>
          <w:lang w:bidi="ar"/>
        </w:rPr>
        <w:t>入营。</w:t>
      </w:r>
      <w:r>
        <w:rPr>
          <w:rFonts w:hint="eastAsia" w:ascii="Times New Roman" w:hAnsi="Times New Roman" w:eastAsia="仿宋" w:cs="Times New Roman"/>
          <w:bCs/>
          <w:color w:val="000000"/>
          <w:kern w:val="0"/>
          <w:sz w:val="28"/>
          <w:szCs w:val="24"/>
          <w:lang w:bidi="ar"/>
        </w:rPr>
        <w:t>合作能力是全球胜任力所要求的重要能力，所以本次训练营以小组合作学习的方式开展，6人一组，共7组。</w:t>
      </w:r>
    </w:p>
    <w:p w14:paraId="418906D6">
      <w:pPr>
        <w:spacing w:line="360" w:lineRule="auto"/>
        <w:ind w:firstLine="560" w:firstLineChars="200"/>
        <w:rPr>
          <w:rFonts w:ascii="Times New Roman" w:hAnsi="Times New Roman" w:eastAsia="仿宋" w:cs="Times New Roman"/>
          <w:bCs/>
          <w:color w:val="000000"/>
          <w:kern w:val="0"/>
          <w:sz w:val="28"/>
          <w:szCs w:val="24"/>
          <w:lang w:bidi="ar"/>
        </w:rPr>
      </w:pPr>
      <w:r>
        <w:rPr>
          <w:rFonts w:hint="eastAsia" w:ascii="Times New Roman" w:hAnsi="Times New Roman" w:eastAsia="仿宋" w:cs="Times New Roman"/>
          <w:bCs/>
          <w:color w:val="000000"/>
          <w:kern w:val="0"/>
          <w:sz w:val="28"/>
          <w:szCs w:val="24"/>
          <w:lang w:bidi="ar"/>
        </w:rPr>
        <w:t>根据4</w:t>
      </w:r>
      <w:r>
        <w:rPr>
          <w:rFonts w:ascii="Times New Roman" w:hAnsi="Times New Roman" w:eastAsia="仿宋" w:cs="Times New Roman"/>
          <w:bCs/>
          <w:color w:val="000000"/>
          <w:kern w:val="0"/>
          <w:sz w:val="28"/>
          <w:szCs w:val="24"/>
          <w:lang w:bidi="ar"/>
        </w:rPr>
        <w:t>2</w:t>
      </w:r>
      <w:r>
        <w:rPr>
          <w:rFonts w:hint="eastAsia" w:ascii="Times New Roman" w:hAnsi="Times New Roman" w:eastAsia="仿宋" w:cs="Times New Roman"/>
          <w:bCs/>
          <w:color w:val="000000"/>
          <w:kern w:val="0"/>
          <w:sz w:val="28"/>
          <w:szCs w:val="24"/>
          <w:lang w:bidi="ar"/>
        </w:rPr>
        <w:t>名学员在训练营中的表现，择优选拔</w:t>
      </w:r>
      <w:r>
        <w:rPr>
          <w:rFonts w:hint="eastAsia" w:ascii="Times New Roman" w:hAnsi="Times New Roman" w:eastAsia="仿宋" w:cs="Times New Roman"/>
          <w:bCs/>
          <w:color w:val="000000"/>
          <w:kern w:val="0"/>
          <w:sz w:val="28"/>
          <w:szCs w:val="24"/>
          <w:lang w:val="en-US" w:eastAsia="zh-CN" w:bidi="ar"/>
        </w:rPr>
        <w:t>20</w:t>
      </w:r>
      <w:bookmarkStart w:id="0" w:name="_GoBack"/>
      <w:bookmarkEnd w:id="0"/>
      <w:r>
        <w:rPr>
          <w:rFonts w:hint="eastAsia" w:ascii="Times New Roman" w:hAnsi="Times New Roman" w:eastAsia="仿宋" w:cs="Times New Roman"/>
          <w:bCs/>
          <w:color w:val="000000"/>
          <w:kern w:val="0"/>
          <w:sz w:val="28"/>
          <w:szCs w:val="24"/>
          <w:lang w:bidi="ar"/>
        </w:rPr>
        <w:t>名学员参与研学营。</w:t>
      </w:r>
    </w:p>
    <w:p w14:paraId="030B1DDE">
      <w:pPr>
        <w:spacing w:line="360" w:lineRule="auto"/>
        <w:ind w:firstLine="560" w:firstLineChars="200"/>
        <w:rPr>
          <w:rFonts w:ascii="Times New Roman" w:hAnsi="Times New Roman" w:eastAsia="仿宋" w:cs="Times New Roman"/>
          <w:bCs/>
          <w:color w:val="000000"/>
          <w:kern w:val="0"/>
          <w:sz w:val="28"/>
          <w:szCs w:val="24"/>
          <w:lang w:bidi="ar"/>
        </w:rPr>
      </w:pPr>
    </w:p>
    <w:p w14:paraId="0094C97E">
      <w:pPr>
        <w:widowControl/>
        <w:adjustRightInd w:val="0"/>
        <w:snapToGrid w:val="0"/>
        <w:spacing w:before="156" w:beforeLines="50" w:after="156" w:afterLines="50" w:line="360" w:lineRule="auto"/>
        <w:jc w:val="left"/>
        <w:outlineLvl w:val="1"/>
        <w:rPr>
          <w:rFonts w:ascii="Times New Roman" w:hAnsi="Times New Roman" w:eastAsia="仿宋" w:cs="Times New Roman"/>
          <w:b/>
          <w:color w:val="000000"/>
          <w:kern w:val="0"/>
          <w:sz w:val="28"/>
          <w:szCs w:val="24"/>
          <w:lang w:bidi="ar"/>
        </w:rPr>
      </w:pPr>
      <w:r>
        <w:rPr>
          <w:rFonts w:ascii="Times New Roman" w:hAnsi="Times New Roman" w:eastAsia="仿宋" w:cs="Times New Roman"/>
          <w:b/>
          <w:color w:val="000000"/>
          <w:kern w:val="0"/>
          <w:sz w:val="28"/>
          <w:szCs w:val="24"/>
          <w:lang w:bidi="ar"/>
        </w:rPr>
        <w:t>（</w:t>
      </w:r>
      <w:r>
        <w:rPr>
          <w:rFonts w:hint="eastAsia" w:ascii="Times New Roman" w:hAnsi="Times New Roman" w:eastAsia="仿宋" w:cs="Times New Roman"/>
          <w:b/>
          <w:color w:val="000000"/>
          <w:kern w:val="0"/>
          <w:sz w:val="28"/>
          <w:szCs w:val="24"/>
          <w:lang w:bidi="ar"/>
        </w:rPr>
        <w:t>三</w:t>
      </w:r>
      <w:r>
        <w:rPr>
          <w:rFonts w:ascii="Times New Roman" w:hAnsi="Times New Roman" w:eastAsia="仿宋" w:cs="Times New Roman"/>
          <w:b/>
          <w:color w:val="000000"/>
          <w:kern w:val="0"/>
          <w:sz w:val="28"/>
          <w:szCs w:val="24"/>
          <w:lang w:bidi="ar"/>
        </w:rPr>
        <w:t>）课程</w:t>
      </w:r>
      <w:r>
        <w:rPr>
          <w:rFonts w:hint="eastAsia" w:ascii="Times New Roman" w:hAnsi="Times New Roman" w:eastAsia="仿宋" w:cs="Times New Roman"/>
          <w:b/>
          <w:color w:val="000000"/>
          <w:kern w:val="0"/>
          <w:sz w:val="28"/>
          <w:szCs w:val="24"/>
          <w:lang w:bidi="ar"/>
        </w:rPr>
        <w:t>介绍</w:t>
      </w:r>
    </w:p>
    <w:p w14:paraId="7BBA6D5C">
      <w:pPr>
        <w:spacing w:line="360" w:lineRule="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讲座与讨论</w:t>
      </w:r>
    </w:p>
    <w:p w14:paraId="6903BC4F">
      <w:pPr>
        <w:spacing w:line="360" w:lineRule="auto"/>
        <w:ind w:firstLine="560" w:firstLineChars="200"/>
        <w:rPr>
          <w:rFonts w:ascii="Times New Roman" w:hAnsi="Times New Roman" w:eastAsia="仿宋" w:cs="Times New Roman"/>
          <w:bCs/>
          <w:color w:val="000000"/>
          <w:kern w:val="0"/>
          <w:sz w:val="28"/>
          <w:szCs w:val="24"/>
          <w:lang w:bidi="ar"/>
        </w:rPr>
      </w:pPr>
      <w:r>
        <w:rPr>
          <w:rFonts w:hint="eastAsia" w:ascii="Times New Roman" w:hAnsi="Times New Roman" w:eastAsia="仿宋" w:cs="Times New Roman"/>
          <w:bCs/>
          <w:color w:val="000000"/>
          <w:kern w:val="0"/>
          <w:sz w:val="28"/>
          <w:szCs w:val="24"/>
          <w:lang w:bidi="ar"/>
        </w:rPr>
        <w:t>讲座与讨论板块包含</w:t>
      </w:r>
      <w:r>
        <w:rPr>
          <w:rFonts w:hint="eastAsia" w:ascii="Times New Roman" w:hAnsi="Times New Roman" w:eastAsia="仿宋" w:cs="Times New Roman"/>
          <w:bCs/>
          <w:color w:val="000000"/>
          <w:kern w:val="0"/>
          <w:sz w:val="28"/>
          <w:szCs w:val="24"/>
          <w:lang w:val="en-US" w:eastAsia="zh-CN" w:bidi="ar"/>
        </w:rPr>
        <w:t>四</w:t>
      </w:r>
      <w:r>
        <w:rPr>
          <w:rFonts w:hint="eastAsia" w:ascii="Times New Roman" w:hAnsi="Times New Roman" w:eastAsia="仿宋" w:cs="Times New Roman"/>
          <w:bCs/>
          <w:color w:val="000000"/>
          <w:kern w:val="0"/>
          <w:sz w:val="28"/>
          <w:szCs w:val="24"/>
          <w:lang w:bidi="ar"/>
        </w:rPr>
        <w:t>场讲座，主题包括</w:t>
      </w:r>
      <w:r>
        <w:rPr>
          <w:rFonts w:ascii="Times New Roman" w:hAnsi="Times New Roman" w:eastAsia="仿宋" w:cs="Times New Roman"/>
          <w:bCs/>
          <w:color w:val="000000"/>
          <w:kern w:val="0"/>
          <w:sz w:val="28"/>
          <w:szCs w:val="24"/>
          <w:lang w:bidi="ar"/>
        </w:rPr>
        <w:t>发展项目中的技术支持</w:t>
      </w:r>
      <w:r>
        <w:rPr>
          <w:rFonts w:hint="eastAsia" w:ascii="Times New Roman" w:hAnsi="Times New Roman" w:eastAsia="仿宋" w:cs="Times New Roman"/>
          <w:bCs/>
          <w:color w:val="000000"/>
          <w:kern w:val="0"/>
          <w:sz w:val="28"/>
          <w:szCs w:val="24"/>
          <w:lang w:bidi="ar"/>
        </w:rPr>
        <w:t>、</w:t>
      </w:r>
      <w:r>
        <w:rPr>
          <w:rFonts w:ascii="Times New Roman" w:hAnsi="Times New Roman" w:eastAsia="仿宋" w:cs="Times New Roman"/>
          <w:bCs/>
          <w:color w:val="000000"/>
          <w:kern w:val="0"/>
          <w:sz w:val="28"/>
          <w:szCs w:val="24"/>
          <w:lang w:bidi="ar"/>
        </w:rPr>
        <w:t>国际组织项目设计与实施中的性别意识</w:t>
      </w:r>
      <w:r>
        <w:rPr>
          <w:rFonts w:hint="eastAsia" w:ascii="Times New Roman" w:hAnsi="Times New Roman" w:eastAsia="仿宋" w:cs="Times New Roman"/>
          <w:bCs/>
          <w:color w:val="000000"/>
          <w:kern w:val="0"/>
          <w:sz w:val="28"/>
          <w:szCs w:val="24"/>
          <w:lang w:bidi="ar"/>
        </w:rPr>
        <w:t>、国际组织需要什么样的人才</w:t>
      </w:r>
      <w:r>
        <w:rPr>
          <w:rFonts w:hint="eastAsia" w:ascii="Times New Roman" w:hAnsi="Times New Roman" w:eastAsia="仿宋" w:cs="Times New Roman"/>
          <w:bCs/>
          <w:color w:val="000000"/>
          <w:kern w:val="0"/>
          <w:sz w:val="28"/>
          <w:szCs w:val="24"/>
          <w:lang w:eastAsia="zh-CN" w:bidi="ar"/>
        </w:rPr>
        <w:t>、国际谈判技巧和几个典型案例分析/国际组织中危机处理对策和经验分享</w:t>
      </w:r>
      <w:r>
        <w:rPr>
          <w:rFonts w:hint="eastAsia" w:ascii="Times New Roman" w:hAnsi="Times New Roman" w:eastAsia="仿宋" w:cs="Times New Roman"/>
          <w:bCs/>
          <w:color w:val="000000"/>
          <w:kern w:val="0"/>
          <w:sz w:val="28"/>
          <w:szCs w:val="24"/>
          <w:lang w:bidi="ar"/>
        </w:rPr>
        <w:t>等。通过邀请该领域的专家学者，分享国际组织工作实践，让学生对国际组织实践与人才需求有初步感知。讲座不止于知识的输出，讲座后组织同学们进行讨论，帮助大家加深对相关内容的理解。</w:t>
      </w:r>
    </w:p>
    <w:p w14:paraId="3B9EC8F8">
      <w:pPr>
        <w:spacing w:line="360" w:lineRule="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项目管理</w:t>
      </w:r>
    </w:p>
    <w:p w14:paraId="70322BDE">
      <w:pPr>
        <w:spacing w:line="360" w:lineRule="auto"/>
        <w:ind w:firstLine="560" w:firstLineChars="200"/>
        <w:rPr>
          <w:rFonts w:ascii="Times New Roman" w:hAnsi="Times New Roman" w:eastAsia="仿宋" w:cs="Times New Roman"/>
          <w:bCs/>
          <w:color w:val="000000"/>
          <w:kern w:val="0"/>
          <w:sz w:val="28"/>
          <w:szCs w:val="24"/>
          <w:lang w:bidi="ar"/>
        </w:rPr>
      </w:pPr>
      <w:r>
        <w:rPr>
          <w:rFonts w:hint="eastAsia" w:ascii="Times New Roman" w:hAnsi="Times New Roman" w:eastAsia="仿宋" w:cs="Times New Roman"/>
          <w:bCs/>
          <w:color w:val="000000"/>
          <w:kern w:val="0"/>
          <w:sz w:val="28"/>
          <w:szCs w:val="24"/>
          <w:lang w:bidi="ar"/>
        </w:rPr>
        <w:t>项目管理包含三大核心课程：</w:t>
      </w:r>
      <w:r>
        <w:rPr>
          <w:rFonts w:ascii="Times New Roman" w:hAnsi="Times New Roman" w:eastAsia="仿宋" w:cs="Times New Roman"/>
          <w:bCs/>
          <w:color w:val="000000"/>
          <w:kern w:val="0"/>
          <w:sz w:val="28"/>
          <w:szCs w:val="24"/>
          <w:lang w:bidi="ar"/>
        </w:rPr>
        <w:t>国际组织项目管理的逻辑框架</w:t>
      </w:r>
      <w:r>
        <w:rPr>
          <w:rFonts w:hint="eastAsia" w:ascii="Times New Roman" w:hAnsi="Times New Roman" w:eastAsia="仿宋" w:cs="Times New Roman"/>
          <w:bCs/>
          <w:color w:val="000000"/>
          <w:kern w:val="0"/>
          <w:sz w:val="28"/>
          <w:szCs w:val="24"/>
          <w:lang w:bidi="ar"/>
        </w:rPr>
        <w:t>、</w:t>
      </w:r>
      <w:r>
        <w:rPr>
          <w:rFonts w:ascii="Times New Roman" w:hAnsi="Times New Roman" w:eastAsia="仿宋" w:cs="Times New Roman"/>
          <w:bCs/>
          <w:color w:val="000000"/>
          <w:kern w:val="0"/>
          <w:sz w:val="28"/>
          <w:szCs w:val="24"/>
          <w:lang w:bidi="ar"/>
        </w:rPr>
        <w:t>基于结果的管理（Results-Based Management）</w:t>
      </w:r>
      <w:r>
        <w:rPr>
          <w:rFonts w:hint="eastAsia" w:ascii="Times New Roman" w:hAnsi="Times New Roman" w:eastAsia="仿宋" w:cs="Times New Roman"/>
          <w:bCs/>
          <w:color w:val="000000"/>
          <w:kern w:val="0"/>
          <w:sz w:val="28"/>
          <w:szCs w:val="24"/>
          <w:lang w:bidi="ar"/>
        </w:rPr>
        <w:t>和</w:t>
      </w:r>
      <w:r>
        <w:rPr>
          <w:rFonts w:ascii="Times New Roman" w:hAnsi="Times New Roman" w:eastAsia="仿宋" w:cs="Times New Roman"/>
          <w:bCs/>
          <w:color w:val="000000"/>
          <w:kern w:val="0"/>
          <w:sz w:val="28"/>
          <w:szCs w:val="24"/>
          <w:lang w:bidi="ar"/>
        </w:rPr>
        <w:t>会议组织与公文写作</w:t>
      </w:r>
      <w:r>
        <w:rPr>
          <w:rFonts w:hint="eastAsia" w:ascii="Times New Roman" w:hAnsi="Times New Roman" w:eastAsia="仿宋" w:cs="Times New Roman"/>
          <w:bCs/>
          <w:color w:val="000000"/>
          <w:kern w:val="0"/>
          <w:sz w:val="28"/>
          <w:szCs w:val="24"/>
          <w:lang w:bidi="ar"/>
        </w:rPr>
        <w:t>。项目管理的逻辑框架课程将介绍国际组织项目设计背后的逻辑，看到项目是如何从问题甄别转化成实践的过程，实践又是如何反哺到项目设计。在同学们对国际组织项目管理的逻辑框架有了整体性的感知后，基于结果的管理课程将进一步带领大家学习项目方案的书写，了解方案模板中各项模块的具体要求，把想法落到纸上。会议组织与公文写作课程将向同学们展示如何组织国际会议以及书写公文，从实操层面助力方案的设计与书写。</w:t>
      </w:r>
    </w:p>
    <w:p w14:paraId="58551C5C">
      <w:pPr>
        <w:spacing w:line="360" w:lineRule="auto"/>
        <w:ind w:firstLine="560" w:firstLineChars="200"/>
        <w:rPr>
          <w:rFonts w:ascii="Times New Roman" w:hAnsi="Times New Roman" w:eastAsia="仿宋" w:cs="Times New Roman"/>
          <w:bCs/>
          <w:color w:val="000000"/>
          <w:kern w:val="0"/>
          <w:sz w:val="28"/>
          <w:szCs w:val="24"/>
          <w:lang w:bidi="ar"/>
        </w:rPr>
      </w:pPr>
      <w:r>
        <w:rPr>
          <w:rFonts w:hint="eastAsia" w:ascii="Times New Roman" w:hAnsi="Times New Roman" w:eastAsia="仿宋" w:cs="Times New Roman"/>
          <w:bCs/>
          <w:color w:val="000000"/>
          <w:kern w:val="0"/>
          <w:sz w:val="28"/>
          <w:szCs w:val="24"/>
          <w:lang w:bidi="ar"/>
        </w:rPr>
        <w:t>授课方式以小组合作学习的模式展开，首先将介绍本次训练营任务，再将同学们进行分组并团建，小组讨论确认各自选题，最终进行小组成果展示与汇报，小组的成果为一份项目方案。</w:t>
      </w:r>
    </w:p>
    <w:p w14:paraId="094F245A">
      <w:pPr>
        <w:spacing w:line="360" w:lineRule="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分享会</w:t>
      </w:r>
    </w:p>
    <w:p w14:paraId="4A5737E1">
      <w:pPr>
        <w:spacing w:line="360" w:lineRule="auto"/>
        <w:ind w:firstLine="560" w:firstLineChars="200"/>
        <w:rPr>
          <w:rFonts w:ascii="Times New Roman" w:hAnsi="Times New Roman" w:eastAsia="仿宋" w:cs="Times New Roman"/>
          <w:bCs/>
          <w:color w:val="000000"/>
          <w:kern w:val="0"/>
          <w:sz w:val="28"/>
          <w:szCs w:val="24"/>
          <w:lang w:bidi="ar"/>
        </w:rPr>
      </w:pPr>
      <w:r>
        <w:rPr>
          <w:rFonts w:hint="eastAsia" w:ascii="Times New Roman" w:hAnsi="Times New Roman" w:eastAsia="仿宋" w:cs="Times New Roman"/>
          <w:bCs/>
          <w:color w:val="000000"/>
          <w:kern w:val="0"/>
          <w:sz w:val="28"/>
          <w:szCs w:val="24"/>
          <w:lang w:bidi="ar"/>
        </w:rPr>
        <w:t>分享会将邀请国际组织的青年工作人员分享个人申请经验、介绍所在国际组织概况以及讲述个人成长故事。所邀请的青年工作人员背景各异、专注领域多样，让同学们通过他们的分享体验各国际组织工作的异同。</w:t>
      </w:r>
      <w:r>
        <w:rPr>
          <w:rFonts w:ascii="Times New Roman" w:hAnsi="Times New Roman" w:eastAsia="仿宋" w:cs="Times New Roman"/>
          <w:bCs/>
          <w:color w:val="000000"/>
          <w:kern w:val="0"/>
          <w:sz w:val="28"/>
          <w:szCs w:val="24"/>
          <w:lang w:bidi="ar"/>
        </w:rPr>
        <w:t>一次国际组织实地走访</w:t>
      </w:r>
      <w:r>
        <w:rPr>
          <w:rFonts w:hint="eastAsia" w:ascii="Times New Roman" w:hAnsi="Times New Roman" w:eastAsia="仿宋" w:cs="Times New Roman"/>
          <w:bCs/>
          <w:color w:val="000000"/>
          <w:kern w:val="0"/>
          <w:sz w:val="28"/>
          <w:szCs w:val="24"/>
          <w:lang w:bidi="ar"/>
        </w:rPr>
        <w:t>，通过</w:t>
      </w:r>
      <w:r>
        <w:rPr>
          <w:rFonts w:ascii="Times New Roman" w:hAnsi="Times New Roman" w:eastAsia="仿宋" w:cs="Times New Roman"/>
          <w:bCs/>
          <w:color w:val="000000"/>
          <w:kern w:val="0"/>
          <w:sz w:val="28"/>
          <w:szCs w:val="24"/>
          <w:lang w:bidi="ar"/>
        </w:rPr>
        <w:t>走访</w:t>
      </w:r>
      <w:r>
        <w:rPr>
          <w:rFonts w:hint="eastAsia" w:ascii="Times New Roman" w:hAnsi="Times New Roman" w:eastAsia="仿宋" w:cs="Times New Roman"/>
          <w:bCs/>
          <w:color w:val="000000"/>
          <w:kern w:val="0"/>
          <w:sz w:val="28"/>
          <w:szCs w:val="24"/>
          <w:lang w:bidi="ar"/>
        </w:rPr>
        <w:t>联合国儿童基金会驻华办事处，</w:t>
      </w:r>
      <w:r>
        <w:rPr>
          <w:rFonts w:ascii="Times New Roman" w:hAnsi="Times New Roman" w:eastAsia="仿宋" w:cs="Times New Roman"/>
          <w:bCs/>
          <w:color w:val="000000"/>
          <w:kern w:val="0"/>
          <w:sz w:val="28"/>
          <w:szCs w:val="24"/>
          <w:lang w:bidi="ar"/>
        </w:rPr>
        <w:t>让同学们实地感受国际组织工作环境。</w:t>
      </w:r>
    </w:p>
    <w:p w14:paraId="11DDC1E9">
      <w:pPr>
        <w:spacing w:line="360" w:lineRule="auto"/>
        <w:rPr>
          <w:rFonts w:ascii="Times New Roman" w:hAnsi="Times New Roman" w:eastAsia="仿宋" w:cs="Times New Roman"/>
          <w:b/>
          <w:bCs/>
          <w:color w:val="000000"/>
          <w:kern w:val="0"/>
          <w:sz w:val="28"/>
          <w:szCs w:val="24"/>
          <w:lang w:bidi="ar"/>
        </w:rPr>
      </w:pPr>
      <w:r>
        <w:rPr>
          <w:rFonts w:hint="eastAsia" w:ascii="Times New Roman" w:hAnsi="Times New Roman" w:eastAsia="仿宋" w:cs="Times New Roman"/>
          <w:b/>
          <w:bCs/>
          <w:color w:val="000000"/>
          <w:kern w:val="0"/>
          <w:sz w:val="28"/>
          <w:szCs w:val="24"/>
          <w:lang w:bidi="ar"/>
        </w:rPr>
        <w:t>海外研学</w:t>
      </w:r>
    </w:p>
    <w:p w14:paraId="59F72A55">
      <w:pPr>
        <w:spacing w:line="360" w:lineRule="auto"/>
        <w:ind w:firstLine="560" w:firstLineChars="200"/>
        <w:rPr>
          <w:rFonts w:ascii="Times New Roman" w:hAnsi="Times New Roman" w:eastAsia="仿宋" w:cs="Times New Roman"/>
          <w:b/>
          <w:sz w:val="28"/>
          <w:szCs w:val="28"/>
        </w:rPr>
      </w:pPr>
      <w:r>
        <w:rPr>
          <w:rFonts w:hint="eastAsia" w:ascii="Times New Roman" w:hAnsi="Times New Roman" w:eastAsia="仿宋" w:cs="Times New Roman"/>
          <w:sz w:val="28"/>
          <w:szCs w:val="28"/>
        </w:rPr>
        <w:t>根据学员在训练营上的表现，按照学生英语能力择优选拔（详细选拔标准将在训练营开始前提供）。组织学员前往泰国进行为期六天（</w:t>
      </w:r>
      <w:r>
        <w:rPr>
          <w:rFonts w:hint="eastAsia" w:ascii="Times New Roman" w:hAnsi="Times New Roman" w:eastAsia="仿宋" w:cs="Times New Roman"/>
          <w:sz w:val="28"/>
          <w:szCs w:val="28"/>
          <w:lang w:val="en-US" w:eastAsia="zh-CN"/>
        </w:rPr>
        <w:t>时间待定</w:t>
      </w:r>
      <w:r>
        <w:rPr>
          <w:rFonts w:hint="eastAsia" w:ascii="Times New Roman" w:hAnsi="Times New Roman" w:eastAsia="仿宋" w:cs="Times New Roman"/>
          <w:sz w:val="28"/>
          <w:szCs w:val="28"/>
        </w:rPr>
        <w:t>）的国际组织和高校实地参观研学。</w:t>
      </w:r>
    </w:p>
    <w:p w14:paraId="14C12D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078"/>
    <w:rsid w:val="000978D9"/>
    <w:rsid w:val="000A6E99"/>
    <w:rsid w:val="000D6DF8"/>
    <w:rsid w:val="00117B3F"/>
    <w:rsid w:val="001247C9"/>
    <w:rsid w:val="00133D46"/>
    <w:rsid w:val="001E4D46"/>
    <w:rsid w:val="00240576"/>
    <w:rsid w:val="00241165"/>
    <w:rsid w:val="00261982"/>
    <w:rsid w:val="002629A2"/>
    <w:rsid w:val="003032E8"/>
    <w:rsid w:val="003034DF"/>
    <w:rsid w:val="00334EAF"/>
    <w:rsid w:val="00364E5D"/>
    <w:rsid w:val="003A1721"/>
    <w:rsid w:val="003B1883"/>
    <w:rsid w:val="003D2C0E"/>
    <w:rsid w:val="00413577"/>
    <w:rsid w:val="00490417"/>
    <w:rsid w:val="004B471F"/>
    <w:rsid w:val="00501B54"/>
    <w:rsid w:val="00527C5A"/>
    <w:rsid w:val="00555FA9"/>
    <w:rsid w:val="00562C3B"/>
    <w:rsid w:val="0059574C"/>
    <w:rsid w:val="006247D5"/>
    <w:rsid w:val="00636994"/>
    <w:rsid w:val="00735066"/>
    <w:rsid w:val="007554CF"/>
    <w:rsid w:val="00773152"/>
    <w:rsid w:val="007A28C4"/>
    <w:rsid w:val="007E3341"/>
    <w:rsid w:val="007E732D"/>
    <w:rsid w:val="00822D22"/>
    <w:rsid w:val="008D79CA"/>
    <w:rsid w:val="008F0068"/>
    <w:rsid w:val="00937525"/>
    <w:rsid w:val="00941166"/>
    <w:rsid w:val="00A05B20"/>
    <w:rsid w:val="00A30598"/>
    <w:rsid w:val="00A371D6"/>
    <w:rsid w:val="00A63CAD"/>
    <w:rsid w:val="00AB5B8F"/>
    <w:rsid w:val="00AE3846"/>
    <w:rsid w:val="00B001B1"/>
    <w:rsid w:val="00B06527"/>
    <w:rsid w:val="00B43C57"/>
    <w:rsid w:val="00B60502"/>
    <w:rsid w:val="00BC2F93"/>
    <w:rsid w:val="00BC3E0E"/>
    <w:rsid w:val="00BC542F"/>
    <w:rsid w:val="00C16843"/>
    <w:rsid w:val="00C357BB"/>
    <w:rsid w:val="00C56CAB"/>
    <w:rsid w:val="00C64F2D"/>
    <w:rsid w:val="00C731F7"/>
    <w:rsid w:val="00C970B1"/>
    <w:rsid w:val="00CB1962"/>
    <w:rsid w:val="00CB30FB"/>
    <w:rsid w:val="00CB391D"/>
    <w:rsid w:val="00CC6FFD"/>
    <w:rsid w:val="00CD2DEB"/>
    <w:rsid w:val="00D366E4"/>
    <w:rsid w:val="00D44E74"/>
    <w:rsid w:val="00D54289"/>
    <w:rsid w:val="00D727F0"/>
    <w:rsid w:val="00D820C6"/>
    <w:rsid w:val="00D8269D"/>
    <w:rsid w:val="00D846BD"/>
    <w:rsid w:val="00D92D95"/>
    <w:rsid w:val="00DA182F"/>
    <w:rsid w:val="00DD62C0"/>
    <w:rsid w:val="00DE3C1E"/>
    <w:rsid w:val="00E0684F"/>
    <w:rsid w:val="00E265EA"/>
    <w:rsid w:val="00E31A32"/>
    <w:rsid w:val="00E67685"/>
    <w:rsid w:val="00E74E58"/>
    <w:rsid w:val="00E90E54"/>
    <w:rsid w:val="00E91078"/>
    <w:rsid w:val="00E9198B"/>
    <w:rsid w:val="00EB07AD"/>
    <w:rsid w:val="00EC33FA"/>
    <w:rsid w:val="00EE3768"/>
    <w:rsid w:val="00EF3017"/>
    <w:rsid w:val="00F00C15"/>
    <w:rsid w:val="00F307DD"/>
    <w:rsid w:val="00F527BF"/>
    <w:rsid w:val="00F55E9F"/>
    <w:rsid w:val="00F81932"/>
    <w:rsid w:val="00FB1087"/>
    <w:rsid w:val="00FF28F5"/>
    <w:rsid w:val="12B972A7"/>
    <w:rsid w:val="18BF5A03"/>
    <w:rsid w:val="1F045924"/>
    <w:rsid w:val="41E308F0"/>
    <w:rsid w:val="420E5181"/>
    <w:rsid w:val="5A12434D"/>
    <w:rsid w:val="6A725AD6"/>
    <w:rsid w:val="71940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footer"/>
    <w:basedOn w:val="1"/>
    <w:link w:val="11"/>
    <w:unhideWhenUsed/>
    <w:qFormat/>
    <w:uiPriority w:val="99"/>
    <w:pPr>
      <w:tabs>
        <w:tab w:val="center" w:pos="4153"/>
        <w:tab w:val="right" w:pos="8306"/>
      </w:tabs>
    </w:pPr>
  </w:style>
  <w:style w:type="paragraph" w:styleId="4">
    <w:name w:val="header"/>
    <w:basedOn w:val="1"/>
    <w:link w:val="10"/>
    <w:unhideWhenUsed/>
    <w:qFormat/>
    <w:uiPriority w:val="99"/>
    <w:pPr>
      <w:tabs>
        <w:tab w:val="center" w:pos="4153"/>
        <w:tab w:val="right" w:pos="8306"/>
      </w:tabs>
    </w:pPr>
  </w:style>
  <w:style w:type="paragraph" w:styleId="5">
    <w:name w:val="annotation subject"/>
    <w:basedOn w:val="2"/>
    <w:next w:val="2"/>
    <w:link w:val="15"/>
    <w:semiHidden/>
    <w:unhideWhenUsed/>
    <w:qFormat/>
    <w:uiPriority w:val="99"/>
    <w:rPr>
      <w:b/>
      <w:bCs/>
    </w:rPr>
  </w:style>
  <w:style w:type="table" w:styleId="7">
    <w:name w:val="Table Grid"/>
    <w:basedOn w:val="6"/>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4"/>
    <w:qFormat/>
    <w:uiPriority w:val="99"/>
    <w:rPr>
      <w:lang w:val="en-GB"/>
    </w:rPr>
  </w:style>
  <w:style w:type="character" w:customStyle="1" w:styleId="11">
    <w:name w:val="页脚 字符"/>
    <w:basedOn w:val="8"/>
    <w:link w:val="3"/>
    <w:uiPriority w:val="99"/>
    <w:rPr>
      <w:lang w:val="en-GB"/>
    </w:rPr>
  </w:style>
  <w:style w:type="paragraph" w:styleId="12">
    <w:name w:val="List Paragraph"/>
    <w:basedOn w:val="1"/>
    <w:qFormat/>
    <w:uiPriority w:val="34"/>
    <w:pPr>
      <w:ind w:firstLine="420" w:firstLineChars="200"/>
    </w:pPr>
  </w:style>
  <w:style w:type="paragraph" w:customStyle="1" w:styleId="13">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4">
    <w:name w:val="批注文字 字符"/>
    <w:basedOn w:val="8"/>
    <w:link w:val="2"/>
    <w:semiHidden/>
    <w:qFormat/>
    <w:uiPriority w:val="99"/>
  </w:style>
  <w:style w:type="character" w:customStyle="1" w:styleId="15">
    <w:name w:val="批注主题 字符"/>
    <w:basedOn w:val="14"/>
    <w:link w:val="5"/>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1828</Words>
  <Characters>1858</Characters>
  <Lines>14</Lines>
  <Paragraphs>3</Paragraphs>
  <TotalTime>61</TotalTime>
  <ScaleCrop>false</ScaleCrop>
  <LinksUpToDate>false</LinksUpToDate>
  <CharactersWithSpaces>1859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2022-05-19T07:21:00Z</dcterms:created>
  <dc:creator>Wang Siyao</dc:creator>
  <cp:lastModifiedBy>李梦昕</cp:lastModifiedBy>
  <dcterms:modified xsi:type="dcterms:W3CDTF">2026-05-07T06:55:26Z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eyJoZGlkIjoiMDUzZDcyZDQxOWM3YWI2OGQ2MTQ2OWVhMWZkNjNkODEiLCJ1c2VySWQiOiIxNTk4ODI3Mjc1In0=</vt:lpwstr>
  </property>
  <property fmtid="{D5CDD505-2E9C-101B-9397-08002B2CF9AE}" pid="3" name="KSOProductBuildVer">
    <vt:lpwstr>2052-12.1.0.23542</vt:lpwstr>
  </property>
  <property fmtid="{D5CDD505-2E9C-101B-9397-08002B2CF9AE}" pid="4" name="ICV">
    <vt:lpwstr>E2CAE4E386664F4880454C3737A8F7CA_12</vt:lpwstr>
  </property>
</Properties>
</file>