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B57D9" w14:textId="734A0FAF" w:rsidR="00450551" w:rsidRPr="00CA3C22" w:rsidRDefault="00450551" w:rsidP="00450551">
      <w:pPr>
        <w:pStyle w:val="a8"/>
        <w:jc w:val="center"/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pacing w:val="-11"/>
          <w:sz w:val="36"/>
          <w:szCs w:val="36"/>
        </w:rPr>
        <w:t>高层次国际化人才培养创新实践项目202</w:t>
      </w:r>
      <w:r w:rsidR="00CD6A62">
        <w:rPr>
          <w:rFonts w:ascii="方正小标宋简体" w:eastAsia="方正小标宋简体" w:hAnsi="方正小标宋简体" w:cs="方正小标宋简体" w:hint="eastAsia"/>
          <w:spacing w:val="-11"/>
          <w:sz w:val="36"/>
          <w:szCs w:val="36"/>
        </w:rPr>
        <w:t>5</w:t>
      </w:r>
      <w:r>
        <w:rPr>
          <w:rFonts w:ascii="方正小标宋简体" w:eastAsia="方正小标宋简体" w:hAnsi="方正小标宋简体" w:cs="方正小标宋简体" w:hint="eastAsia"/>
          <w:spacing w:val="-11"/>
          <w:sz w:val="36"/>
          <w:szCs w:val="36"/>
        </w:rPr>
        <w:t>年</w:t>
      </w:r>
      <w:r w:rsidR="00CD6A62">
        <w:rPr>
          <w:rFonts w:ascii="方正小标宋简体" w:eastAsia="方正小标宋简体" w:hAnsi="方正小标宋简体" w:cs="方正小标宋简体" w:hint="eastAsia"/>
          <w:spacing w:val="-11"/>
          <w:sz w:val="36"/>
          <w:szCs w:val="36"/>
        </w:rPr>
        <w:t>春</w:t>
      </w:r>
      <w:r>
        <w:rPr>
          <w:rFonts w:ascii="方正小标宋简体" w:eastAsia="方正小标宋简体" w:hAnsi="方正小标宋简体" w:cs="方正小标宋简体" w:hint="eastAsia"/>
          <w:spacing w:val="-11"/>
          <w:sz w:val="36"/>
          <w:szCs w:val="36"/>
        </w:rPr>
        <w:t>季全球</w:t>
      </w:r>
      <w:proofErr w:type="gramStart"/>
      <w:r>
        <w:rPr>
          <w:rFonts w:ascii="方正小标宋简体" w:eastAsia="方正小标宋简体" w:hAnsi="方正小标宋简体" w:cs="方正小标宋简体" w:hint="eastAsia"/>
          <w:spacing w:val="-11"/>
          <w:sz w:val="36"/>
          <w:szCs w:val="36"/>
        </w:rPr>
        <w:t>治理线</w:t>
      </w:r>
      <w:proofErr w:type="gramEnd"/>
      <w:r>
        <w:rPr>
          <w:rFonts w:ascii="方正小标宋简体" w:eastAsia="方正小标宋简体" w:hAnsi="方正小标宋简体" w:cs="方正小标宋简体" w:hint="eastAsia"/>
          <w:spacing w:val="-11"/>
          <w:sz w:val="36"/>
          <w:szCs w:val="36"/>
        </w:rPr>
        <w:t>上</w:t>
      </w:r>
      <w:r>
        <w:rPr>
          <w:rFonts w:ascii="方正小标宋简体" w:eastAsia="方正小标宋简体" w:hAnsi="方正小标宋简体" w:cs="方正小标宋简体" w:hint="eastAsia"/>
          <w:color w:val="0C0C0C"/>
          <w:kern w:val="0"/>
          <w:sz w:val="36"/>
          <w:szCs w:val="36"/>
        </w:rPr>
        <w:t>课程清单</w:t>
      </w:r>
    </w:p>
    <w:tbl>
      <w:tblPr>
        <w:tblW w:w="13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4255"/>
        <w:gridCol w:w="5779"/>
        <w:gridCol w:w="3358"/>
      </w:tblGrid>
      <w:tr w:rsidR="000F5233" w14:paraId="0C0A80F6" w14:textId="77777777" w:rsidTr="000F5233">
        <w:trPr>
          <w:trHeight w:val="585"/>
        </w:trPr>
        <w:tc>
          <w:tcPr>
            <w:tcW w:w="568" w:type="dxa"/>
            <w:vAlign w:val="center"/>
          </w:tcPr>
          <w:p w14:paraId="486522E2" w14:textId="77777777" w:rsidR="000F5233" w:rsidRDefault="000F5233" w:rsidP="00C40CEF">
            <w:pPr>
              <w:tabs>
                <w:tab w:val="right" w:pos="8305"/>
              </w:tabs>
              <w:spacing w:line="480" w:lineRule="auto"/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lang w:eastAsia="zh-Hans"/>
              </w:rPr>
            </w:pPr>
            <w:r>
              <w:rPr>
                <w:rFonts w:ascii="仿宋_GB2312" w:eastAsia="仿宋_GB2312" w:hAnsi="宋体" w:cs="宋体"/>
                <w:b/>
                <w:bCs/>
                <w:sz w:val="22"/>
                <w:szCs w:val="22"/>
                <w:lang w:eastAsia="zh-Hans"/>
              </w:rPr>
              <w:t>序号</w:t>
            </w:r>
          </w:p>
        </w:tc>
        <w:tc>
          <w:tcPr>
            <w:tcW w:w="4255" w:type="dxa"/>
            <w:vAlign w:val="center"/>
          </w:tcPr>
          <w:p w14:paraId="6AF81349" w14:textId="77777777" w:rsidR="000F5233" w:rsidRDefault="000F5233" w:rsidP="00C40CEF">
            <w:pPr>
              <w:tabs>
                <w:tab w:val="right" w:pos="8305"/>
              </w:tabs>
              <w:spacing w:line="480" w:lineRule="auto"/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lang w:eastAsia="zh-Hans"/>
              </w:rPr>
            </w:pPr>
            <w:r>
              <w:rPr>
                <w:rFonts w:ascii="仿宋_GB2312" w:eastAsia="仿宋_GB2312" w:hAnsi="宋体" w:cs="宋体"/>
                <w:b/>
                <w:bCs/>
                <w:sz w:val="22"/>
                <w:szCs w:val="22"/>
                <w:lang w:eastAsia="zh-Hans"/>
              </w:rPr>
              <w:t>课程名称（中文）</w:t>
            </w:r>
          </w:p>
        </w:tc>
        <w:tc>
          <w:tcPr>
            <w:tcW w:w="5779" w:type="dxa"/>
            <w:vAlign w:val="center"/>
          </w:tcPr>
          <w:p w14:paraId="4A08D9E5" w14:textId="77777777" w:rsidR="000F5233" w:rsidRDefault="000F5233" w:rsidP="00C40CEF">
            <w:pPr>
              <w:tabs>
                <w:tab w:val="right" w:pos="8305"/>
              </w:tabs>
              <w:spacing w:line="480" w:lineRule="auto"/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lang w:eastAsia="zh-Hans"/>
              </w:rPr>
            </w:pPr>
            <w:r>
              <w:rPr>
                <w:rFonts w:ascii="仿宋_GB2312" w:eastAsia="仿宋_GB2312" w:hAnsi="宋体" w:cs="宋体"/>
                <w:b/>
                <w:bCs/>
                <w:sz w:val="22"/>
                <w:szCs w:val="22"/>
                <w:lang w:eastAsia="zh-Hans"/>
              </w:rPr>
              <w:t>课程名称（英文）</w:t>
            </w:r>
          </w:p>
        </w:tc>
        <w:tc>
          <w:tcPr>
            <w:tcW w:w="3358" w:type="dxa"/>
            <w:vAlign w:val="center"/>
          </w:tcPr>
          <w:p w14:paraId="509C0221" w14:textId="77777777" w:rsidR="000F5233" w:rsidRDefault="000F5233" w:rsidP="00C40CEF">
            <w:pPr>
              <w:tabs>
                <w:tab w:val="right" w:pos="8305"/>
              </w:tabs>
              <w:spacing w:line="480" w:lineRule="auto"/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lang w:eastAsia="zh-Hans"/>
              </w:rPr>
            </w:pPr>
            <w:r>
              <w:rPr>
                <w:rFonts w:ascii="仿宋_GB2312" w:eastAsia="仿宋_GB2312" w:hAnsi="宋体" w:cs="宋体"/>
                <w:b/>
                <w:bCs/>
                <w:sz w:val="22"/>
                <w:szCs w:val="22"/>
                <w:lang w:eastAsia="zh-Hans"/>
              </w:rPr>
              <w:t>授课教师</w:t>
            </w:r>
          </w:p>
        </w:tc>
      </w:tr>
      <w:tr w:rsidR="000F5233" w14:paraId="1C758FE9" w14:textId="77777777" w:rsidTr="000F5233">
        <w:trPr>
          <w:trHeight w:val="585"/>
        </w:trPr>
        <w:tc>
          <w:tcPr>
            <w:tcW w:w="568" w:type="dxa"/>
            <w:vAlign w:val="center"/>
          </w:tcPr>
          <w:p w14:paraId="0C304170" w14:textId="77777777" w:rsidR="000F5233" w:rsidRDefault="000F5233" w:rsidP="00C40CEF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sz w:val="22"/>
                <w:szCs w:val="22"/>
              </w:rPr>
              <w:t>1</w:t>
            </w:r>
          </w:p>
        </w:tc>
        <w:tc>
          <w:tcPr>
            <w:tcW w:w="4255" w:type="dxa"/>
            <w:vAlign w:val="center"/>
          </w:tcPr>
          <w:p w14:paraId="324B1B90" w14:textId="77777777" w:rsidR="000F5233" w:rsidRDefault="000F5233" w:rsidP="00C40CEF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全球合作模式中的创新与创业</w:t>
            </w:r>
          </w:p>
        </w:tc>
        <w:tc>
          <w:tcPr>
            <w:tcW w:w="5779" w:type="dxa"/>
            <w:vAlign w:val="center"/>
          </w:tcPr>
          <w:p w14:paraId="066D2DCC" w14:textId="77777777" w:rsidR="000F5233" w:rsidRDefault="000F5233" w:rsidP="00C40CEF">
            <w:pPr>
              <w:tabs>
                <w:tab w:val="right" w:pos="8305"/>
              </w:tabs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Innovation and Entrepreneurship in Global Context</w:t>
            </w:r>
          </w:p>
        </w:tc>
        <w:tc>
          <w:tcPr>
            <w:tcW w:w="3358" w:type="dxa"/>
            <w:vAlign w:val="center"/>
          </w:tcPr>
          <w:p w14:paraId="25828D5B" w14:textId="77777777" w:rsidR="000F5233" w:rsidRDefault="000F5233" w:rsidP="00C40CEF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sz w:val="22"/>
                <w:szCs w:val="22"/>
              </w:rPr>
              <w:t>香港中文大学</w:t>
            </w: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教授</w:t>
            </w:r>
          </w:p>
        </w:tc>
      </w:tr>
      <w:tr w:rsidR="000F5233" w14:paraId="1D821D66" w14:textId="77777777" w:rsidTr="000F5233">
        <w:trPr>
          <w:trHeight w:val="585"/>
        </w:trPr>
        <w:tc>
          <w:tcPr>
            <w:tcW w:w="568" w:type="dxa"/>
            <w:vAlign w:val="center"/>
          </w:tcPr>
          <w:p w14:paraId="64B175E4" w14:textId="77777777" w:rsidR="000F5233" w:rsidRDefault="000F5233" w:rsidP="00C40CEF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sz w:val="22"/>
                <w:szCs w:val="22"/>
              </w:rPr>
              <w:t>2</w:t>
            </w:r>
          </w:p>
        </w:tc>
        <w:tc>
          <w:tcPr>
            <w:tcW w:w="4255" w:type="dxa"/>
            <w:vAlign w:val="center"/>
          </w:tcPr>
          <w:p w14:paraId="0704A24B" w14:textId="77777777" w:rsidR="000F5233" w:rsidRDefault="000F5233" w:rsidP="00C40CEF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 w:hint="eastAsia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基于联合国报告的全球可持续发展导论</w:t>
            </w:r>
          </w:p>
        </w:tc>
        <w:tc>
          <w:tcPr>
            <w:tcW w:w="5779" w:type="dxa"/>
            <w:vAlign w:val="center"/>
          </w:tcPr>
          <w:p w14:paraId="57D2D164" w14:textId="77777777" w:rsidR="000F5233" w:rsidRDefault="000F5233" w:rsidP="00C40CEF">
            <w:pPr>
              <w:tabs>
                <w:tab w:val="right" w:pos="8305"/>
              </w:tabs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Introduction to Global Development Based on the UN Report</w:t>
            </w:r>
          </w:p>
        </w:tc>
        <w:tc>
          <w:tcPr>
            <w:tcW w:w="3358" w:type="dxa"/>
            <w:vAlign w:val="center"/>
          </w:tcPr>
          <w:p w14:paraId="4DB7C15E" w14:textId="77777777" w:rsidR="000F5233" w:rsidRDefault="000F5233" w:rsidP="00C40CEF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 w:hint="eastAsia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康奈尔大学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教授</w:t>
            </w:r>
          </w:p>
        </w:tc>
      </w:tr>
      <w:tr w:rsidR="000F5233" w14:paraId="4C8BA8AB" w14:textId="77777777" w:rsidTr="000F5233">
        <w:trPr>
          <w:trHeight w:val="585"/>
        </w:trPr>
        <w:tc>
          <w:tcPr>
            <w:tcW w:w="568" w:type="dxa"/>
            <w:vAlign w:val="center"/>
          </w:tcPr>
          <w:p w14:paraId="7C871E92" w14:textId="77777777" w:rsidR="000F5233" w:rsidRDefault="000F5233" w:rsidP="00C40CEF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sz w:val="22"/>
                <w:szCs w:val="22"/>
              </w:rPr>
              <w:t>3</w:t>
            </w:r>
          </w:p>
        </w:tc>
        <w:tc>
          <w:tcPr>
            <w:tcW w:w="4255" w:type="dxa"/>
            <w:vAlign w:val="center"/>
          </w:tcPr>
          <w:p w14:paraId="66ACC0F2" w14:textId="77777777" w:rsidR="000F5233" w:rsidRDefault="000F5233" w:rsidP="00C40CEF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sz w:val="22"/>
                <w:szCs w:val="22"/>
              </w:rPr>
              <w:t>国际经济视角分析</w:t>
            </w:r>
            <w:r>
              <w:rPr>
                <w:rFonts w:ascii="仿宋_GB2312" w:eastAsia="仿宋_GB2312" w:hAnsi="宋体" w:cs="宋体"/>
                <w:sz w:val="22"/>
                <w:szCs w:val="22"/>
              </w:rPr>
              <w:t>“</w:t>
            </w:r>
            <w:r>
              <w:rPr>
                <w:rFonts w:ascii="仿宋_GB2312" w:eastAsia="仿宋_GB2312" w:hAnsi="宋体" w:cs="宋体"/>
                <w:sz w:val="22"/>
                <w:szCs w:val="22"/>
              </w:rPr>
              <w:t>一带一路</w:t>
            </w:r>
            <w:r>
              <w:rPr>
                <w:rFonts w:ascii="仿宋_GB2312" w:eastAsia="仿宋_GB2312" w:hAnsi="宋体" w:cs="宋体"/>
                <w:sz w:val="22"/>
                <w:szCs w:val="22"/>
              </w:rPr>
              <w:t>”</w:t>
            </w:r>
            <w:r>
              <w:rPr>
                <w:rFonts w:ascii="仿宋_GB2312" w:eastAsia="仿宋_GB2312" w:hAnsi="宋体" w:cs="宋体"/>
                <w:sz w:val="22"/>
                <w:szCs w:val="22"/>
              </w:rPr>
              <w:t>与可持续发展</w:t>
            </w:r>
          </w:p>
        </w:tc>
        <w:tc>
          <w:tcPr>
            <w:tcW w:w="5779" w:type="dxa"/>
            <w:vAlign w:val="center"/>
          </w:tcPr>
          <w:p w14:paraId="0C72F223" w14:textId="77777777" w:rsidR="000F5233" w:rsidRDefault="000F5233" w:rsidP="00C40CEF">
            <w:pPr>
              <w:tabs>
                <w:tab w:val="right" w:pos="8305"/>
              </w:tabs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The Belt and Road Initiative Based on Sustainable Development</w:t>
            </w:r>
          </w:p>
        </w:tc>
        <w:tc>
          <w:tcPr>
            <w:tcW w:w="3358" w:type="dxa"/>
            <w:vAlign w:val="center"/>
          </w:tcPr>
          <w:p w14:paraId="30BFE39C" w14:textId="77777777" w:rsidR="000F5233" w:rsidRDefault="000F5233" w:rsidP="00C40CEF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sz w:val="22"/>
                <w:szCs w:val="22"/>
              </w:rPr>
              <w:t>中国人民大学</w:t>
            </w: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教授</w:t>
            </w:r>
          </w:p>
        </w:tc>
      </w:tr>
      <w:tr w:rsidR="000F5233" w14:paraId="07303BD1" w14:textId="77777777" w:rsidTr="000F5233">
        <w:trPr>
          <w:trHeight w:val="585"/>
        </w:trPr>
        <w:tc>
          <w:tcPr>
            <w:tcW w:w="568" w:type="dxa"/>
            <w:vAlign w:val="center"/>
          </w:tcPr>
          <w:p w14:paraId="3CD8D4A2" w14:textId="77777777" w:rsidR="000F5233" w:rsidRDefault="000F5233" w:rsidP="00C40CEF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sz w:val="22"/>
                <w:szCs w:val="22"/>
              </w:rPr>
              <w:t>4</w:t>
            </w:r>
          </w:p>
        </w:tc>
        <w:tc>
          <w:tcPr>
            <w:tcW w:w="4255" w:type="dxa"/>
            <w:vAlign w:val="center"/>
          </w:tcPr>
          <w:p w14:paraId="6562133B" w14:textId="77777777" w:rsidR="000F5233" w:rsidRDefault="000F5233" w:rsidP="00C40CEF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sz w:val="22"/>
                <w:szCs w:val="22"/>
              </w:rPr>
              <w:t>跨文化艺术创意灵感挖掘</w:t>
            </w:r>
          </w:p>
        </w:tc>
        <w:tc>
          <w:tcPr>
            <w:tcW w:w="5779" w:type="dxa"/>
            <w:vAlign w:val="center"/>
          </w:tcPr>
          <w:p w14:paraId="7E88AA1A" w14:textId="77777777" w:rsidR="000F5233" w:rsidRDefault="000F5233" w:rsidP="00C40CEF">
            <w:pPr>
              <w:tabs>
                <w:tab w:val="right" w:pos="8305"/>
              </w:tabs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 xml:space="preserve">What is </w:t>
            </w:r>
            <w:proofErr w:type="spellStart"/>
            <w:proofErr w:type="gramStart"/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Creativity:A</w:t>
            </w:r>
            <w:proofErr w:type="spellEnd"/>
            <w:proofErr w:type="gramEnd"/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 xml:space="preserve"> Cross-cultural Perspective</w:t>
            </w:r>
          </w:p>
        </w:tc>
        <w:tc>
          <w:tcPr>
            <w:tcW w:w="3358" w:type="dxa"/>
            <w:vAlign w:val="center"/>
          </w:tcPr>
          <w:p w14:paraId="5BF2A852" w14:textId="77777777" w:rsidR="000F5233" w:rsidRDefault="000F5233" w:rsidP="00C40CEF">
            <w:pPr>
              <w:tabs>
                <w:tab w:val="right" w:pos="8305"/>
              </w:tabs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曼彻斯特大学教授</w:t>
            </w:r>
          </w:p>
        </w:tc>
      </w:tr>
      <w:tr w:rsidR="000F5233" w14:paraId="53213C55" w14:textId="77777777" w:rsidTr="000F5233">
        <w:trPr>
          <w:trHeight w:val="585"/>
        </w:trPr>
        <w:tc>
          <w:tcPr>
            <w:tcW w:w="568" w:type="dxa"/>
            <w:vAlign w:val="center"/>
          </w:tcPr>
          <w:p w14:paraId="486503AB" w14:textId="77777777" w:rsidR="000F5233" w:rsidRDefault="000F5233" w:rsidP="00C40CEF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sz w:val="22"/>
                <w:szCs w:val="22"/>
              </w:rPr>
              <w:t>5</w:t>
            </w:r>
          </w:p>
        </w:tc>
        <w:tc>
          <w:tcPr>
            <w:tcW w:w="4255" w:type="dxa"/>
            <w:vAlign w:val="center"/>
          </w:tcPr>
          <w:p w14:paraId="664A898A" w14:textId="73F72A14" w:rsidR="000F5233" w:rsidRDefault="00871994" w:rsidP="00C40CEF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sz w:val="22"/>
                <w:szCs w:val="22"/>
              </w:rPr>
              <w:t>音乐康复治疗与情绪管理</w:t>
            </w:r>
          </w:p>
        </w:tc>
        <w:tc>
          <w:tcPr>
            <w:tcW w:w="5779" w:type="dxa"/>
            <w:vAlign w:val="center"/>
          </w:tcPr>
          <w:p w14:paraId="548B6BD7" w14:textId="0963F210" w:rsidR="000F5233" w:rsidRDefault="00871994" w:rsidP="00C40CEF">
            <w:pPr>
              <w:tabs>
                <w:tab w:val="right" w:pos="8305"/>
              </w:tabs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Music Therapy and Emotion Management</w:t>
            </w:r>
          </w:p>
        </w:tc>
        <w:tc>
          <w:tcPr>
            <w:tcW w:w="3358" w:type="dxa"/>
            <w:vAlign w:val="center"/>
          </w:tcPr>
          <w:p w14:paraId="03B508DA" w14:textId="0651D4F3" w:rsidR="000F5233" w:rsidRDefault="00871994" w:rsidP="00C40CEF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lang w:eastAsia="zh-Hans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墨尔本大学教授</w:t>
            </w:r>
          </w:p>
        </w:tc>
      </w:tr>
      <w:tr w:rsidR="00DD2AF7" w14:paraId="41ADF999" w14:textId="77777777" w:rsidTr="000F5233">
        <w:trPr>
          <w:trHeight w:val="585"/>
        </w:trPr>
        <w:tc>
          <w:tcPr>
            <w:tcW w:w="568" w:type="dxa"/>
            <w:vAlign w:val="center"/>
          </w:tcPr>
          <w:p w14:paraId="5080F102" w14:textId="77777777" w:rsidR="00DD2AF7" w:rsidRDefault="00DD2AF7" w:rsidP="00DD2AF7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sz w:val="22"/>
                <w:szCs w:val="22"/>
              </w:rPr>
              <w:t>6</w:t>
            </w:r>
          </w:p>
        </w:tc>
        <w:tc>
          <w:tcPr>
            <w:tcW w:w="4255" w:type="dxa"/>
            <w:vAlign w:val="center"/>
          </w:tcPr>
          <w:p w14:paraId="7DAAC0F9" w14:textId="15D8EEA6" w:rsidR="00DD2AF7" w:rsidRDefault="00DD2AF7" w:rsidP="00DD2AF7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lang w:eastAsia="zh-Hans"/>
              </w:rPr>
            </w:pPr>
            <w:r>
              <w:rPr>
                <w:rFonts w:ascii="仿宋_GB2312" w:eastAsia="仿宋_GB2312" w:hAnsi="宋体" w:cs="宋体"/>
                <w:sz w:val="22"/>
                <w:szCs w:val="22"/>
              </w:rPr>
              <w:t>可持续发展与社会心理健康</w:t>
            </w:r>
          </w:p>
        </w:tc>
        <w:tc>
          <w:tcPr>
            <w:tcW w:w="5779" w:type="dxa"/>
            <w:vAlign w:val="center"/>
          </w:tcPr>
          <w:p w14:paraId="1ABA1C33" w14:textId="4831218E" w:rsidR="00DD2AF7" w:rsidRDefault="00DD2AF7" w:rsidP="00DD2AF7">
            <w:pPr>
              <w:tabs>
                <w:tab w:val="right" w:pos="8305"/>
              </w:tabs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Sustainable Development and Psychological Health</w:t>
            </w:r>
          </w:p>
        </w:tc>
        <w:tc>
          <w:tcPr>
            <w:tcW w:w="3358" w:type="dxa"/>
            <w:vAlign w:val="center"/>
          </w:tcPr>
          <w:p w14:paraId="70D8A139" w14:textId="1FE12F36" w:rsidR="00DD2AF7" w:rsidRDefault="00DD2AF7" w:rsidP="00DD2AF7">
            <w:pPr>
              <w:tabs>
                <w:tab w:val="right" w:pos="8305"/>
              </w:tabs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西安交通大学副教授</w:t>
            </w:r>
          </w:p>
        </w:tc>
      </w:tr>
      <w:tr w:rsidR="00DD2AF7" w14:paraId="6FD0C07F" w14:textId="77777777" w:rsidTr="000F5233">
        <w:trPr>
          <w:trHeight w:val="585"/>
        </w:trPr>
        <w:tc>
          <w:tcPr>
            <w:tcW w:w="568" w:type="dxa"/>
            <w:vAlign w:val="center"/>
          </w:tcPr>
          <w:p w14:paraId="109DC6B4" w14:textId="77777777" w:rsidR="00DD2AF7" w:rsidRDefault="00DD2AF7" w:rsidP="00DD2AF7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sz w:val="22"/>
                <w:szCs w:val="22"/>
              </w:rPr>
              <w:t>7</w:t>
            </w:r>
          </w:p>
        </w:tc>
        <w:tc>
          <w:tcPr>
            <w:tcW w:w="4255" w:type="dxa"/>
            <w:vAlign w:val="center"/>
          </w:tcPr>
          <w:p w14:paraId="0FDC946D" w14:textId="0648F228" w:rsidR="00DD2AF7" w:rsidRDefault="00DD2AF7" w:rsidP="00DD2AF7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lang w:eastAsia="zh-Hans"/>
              </w:rPr>
            </w:pPr>
            <w:r w:rsidRPr="00DD2AF7">
              <w:rPr>
                <w:rFonts w:ascii="仿宋_GB2312" w:eastAsia="仿宋_GB2312" w:hAnsi="宋体" w:cs="宋体"/>
                <w:sz w:val="22"/>
                <w:szCs w:val="22"/>
              </w:rPr>
              <w:t>全球视角中的法律规范与社会现实</w:t>
            </w:r>
          </w:p>
        </w:tc>
        <w:tc>
          <w:tcPr>
            <w:tcW w:w="5779" w:type="dxa"/>
            <w:vAlign w:val="center"/>
          </w:tcPr>
          <w:p w14:paraId="1C36D372" w14:textId="377EA9DF" w:rsidR="00DD2AF7" w:rsidRDefault="00DD2AF7" w:rsidP="00DD2AF7">
            <w:pPr>
              <w:tabs>
                <w:tab w:val="right" w:pos="8305"/>
              </w:tabs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Global Perspectives on Law</w:t>
            </w:r>
          </w:p>
        </w:tc>
        <w:tc>
          <w:tcPr>
            <w:tcW w:w="3358" w:type="dxa"/>
            <w:vAlign w:val="center"/>
          </w:tcPr>
          <w:p w14:paraId="7E5A7894" w14:textId="1147927A" w:rsidR="00DD2AF7" w:rsidRDefault="00DD2AF7" w:rsidP="00DD2AF7">
            <w:pPr>
              <w:tabs>
                <w:tab w:val="right" w:pos="8305"/>
              </w:tabs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Hans"/>
              </w:rPr>
            </w:pP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剑桥大学助理教授</w:t>
            </w:r>
          </w:p>
        </w:tc>
      </w:tr>
      <w:tr w:rsidR="00DD2AF7" w14:paraId="306A6F5F" w14:textId="77777777" w:rsidTr="000F5233">
        <w:trPr>
          <w:trHeight w:val="585"/>
        </w:trPr>
        <w:tc>
          <w:tcPr>
            <w:tcW w:w="568" w:type="dxa"/>
            <w:vAlign w:val="center"/>
          </w:tcPr>
          <w:p w14:paraId="5CE1A264" w14:textId="77777777" w:rsidR="00DD2AF7" w:rsidRDefault="00DD2AF7" w:rsidP="00DD2AF7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sz w:val="22"/>
                <w:szCs w:val="22"/>
              </w:rPr>
              <w:t>8</w:t>
            </w:r>
          </w:p>
        </w:tc>
        <w:tc>
          <w:tcPr>
            <w:tcW w:w="4255" w:type="dxa"/>
            <w:vAlign w:val="center"/>
          </w:tcPr>
          <w:p w14:paraId="571FAE4B" w14:textId="77777777" w:rsidR="00DD2AF7" w:rsidRDefault="00DD2AF7" w:rsidP="00DD2AF7">
            <w:pPr>
              <w:tabs>
                <w:tab w:val="right" w:pos="8305"/>
              </w:tabs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可持续发展目标与国际教育发展</w:t>
            </w:r>
          </w:p>
        </w:tc>
        <w:tc>
          <w:tcPr>
            <w:tcW w:w="5779" w:type="dxa"/>
            <w:vAlign w:val="center"/>
          </w:tcPr>
          <w:p w14:paraId="756E5686" w14:textId="77777777" w:rsidR="00DD2AF7" w:rsidRDefault="00DD2AF7" w:rsidP="00DD2AF7">
            <w:pPr>
              <w:tabs>
                <w:tab w:val="right" w:pos="8305"/>
              </w:tabs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Sustainable Development Goals and International Education Development</w:t>
            </w:r>
          </w:p>
        </w:tc>
        <w:tc>
          <w:tcPr>
            <w:tcW w:w="3358" w:type="dxa"/>
            <w:vAlign w:val="center"/>
          </w:tcPr>
          <w:p w14:paraId="24FA465F" w14:textId="77777777" w:rsidR="00DD2AF7" w:rsidRDefault="00DD2AF7" w:rsidP="00DD2AF7">
            <w:pPr>
              <w:tabs>
                <w:tab w:val="right" w:pos="8305"/>
              </w:tabs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乔治华盛顿大学教授</w:t>
            </w:r>
          </w:p>
        </w:tc>
      </w:tr>
      <w:tr w:rsidR="00DD2AF7" w14:paraId="511F3A10" w14:textId="77777777" w:rsidTr="000F5233">
        <w:trPr>
          <w:trHeight w:val="585"/>
        </w:trPr>
        <w:tc>
          <w:tcPr>
            <w:tcW w:w="568" w:type="dxa"/>
            <w:vAlign w:val="center"/>
          </w:tcPr>
          <w:p w14:paraId="614F1827" w14:textId="77777777" w:rsidR="00DD2AF7" w:rsidRDefault="00DD2AF7" w:rsidP="00DD2AF7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sz w:val="22"/>
                <w:szCs w:val="22"/>
              </w:rPr>
              <w:t>9</w:t>
            </w:r>
          </w:p>
        </w:tc>
        <w:tc>
          <w:tcPr>
            <w:tcW w:w="4255" w:type="dxa"/>
            <w:vAlign w:val="center"/>
          </w:tcPr>
          <w:p w14:paraId="325E68A9" w14:textId="77777777" w:rsidR="00DD2AF7" w:rsidRDefault="00DD2AF7" w:rsidP="00DD2AF7">
            <w:pPr>
              <w:tabs>
                <w:tab w:val="right" w:pos="8305"/>
              </w:tabs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sz w:val="22"/>
                <w:szCs w:val="22"/>
              </w:rPr>
              <w:t>国际</w:t>
            </w: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危机</w:t>
            </w:r>
            <w:r>
              <w:rPr>
                <w:rFonts w:ascii="仿宋_GB2312" w:eastAsia="仿宋_GB2312" w:hAnsi="宋体" w:cs="宋体"/>
                <w:sz w:val="22"/>
                <w:szCs w:val="22"/>
              </w:rPr>
              <w:t>与</w:t>
            </w: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冲突</w:t>
            </w:r>
            <w:r>
              <w:rPr>
                <w:rFonts w:ascii="仿宋_GB2312" w:eastAsia="仿宋_GB2312" w:hAnsi="宋体" w:cs="宋体"/>
                <w:sz w:val="22"/>
                <w:szCs w:val="22"/>
              </w:rPr>
              <w:t>管理</w:t>
            </w:r>
          </w:p>
        </w:tc>
        <w:tc>
          <w:tcPr>
            <w:tcW w:w="5779" w:type="dxa"/>
            <w:vAlign w:val="center"/>
          </w:tcPr>
          <w:p w14:paraId="6AE1E2B9" w14:textId="77777777" w:rsidR="00DD2AF7" w:rsidRDefault="00DD2AF7" w:rsidP="00DD2AF7">
            <w:pPr>
              <w:tabs>
                <w:tab w:val="right" w:pos="8305"/>
              </w:tabs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 xml:space="preserve">International 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Crisis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 xml:space="preserve"> and 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Conflict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M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anagement</w:t>
            </w:r>
          </w:p>
        </w:tc>
        <w:tc>
          <w:tcPr>
            <w:tcW w:w="3358" w:type="dxa"/>
            <w:vAlign w:val="center"/>
          </w:tcPr>
          <w:p w14:paraId="76C3D069" w14:textId="77777777" w:rsidR="00DD2AF7" w:rsidRDefault="00DD2AF7" w:rsidP="00DD2AF7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外交学院教授</w:t>
            </w:r>
          </w:p>
        </w:tc>
      </w:tr>
      <w:tr w:rsidR="00CD6A62" w14:paraId="7318763A" w14:textId="77777777" w:rsidTr="000F5233">
        <w:trPr>
          <w:trHeight w:val="585"/>
        </w:trPr>
        <w:tc>
          <w:tcPr>
            <w:tcW w:w="568" w:type="dxa"/>
            <w:vAlign w:val="center"/>
          </w:tcPr>
          <w:p w14:paraId="5270EC8A" w14:textId="6A7C6C55" w:rsidR="00CD6A62" w:rsidRPr="00CD6A62" w:rsidRDefault="00CD6A62" w:rsidP="00CD6A62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 w:rsidRPr="00CD6A62">
              <w:rPr>
                <w:rFonts w:ascii="仿宋_GB2312" w:eastAsia="仿宋_GB2312" w:hAnsi="宋体" w:cs="宋体" w:hint="eastAsia"/>
                <w:sz w:val="22"/>
                <w:szCs w:val="22"/>
              </w:rPr>
              <w:t>10</w:t>
            </w:r>
          </w:p>
        </w:tc>
        <w:tc>
          <w:tcPr>
            <w:tcW w:w="4255" w:type="dxa"/>
            <w:vAlign w:val="center"/>
          </w:tcPr>
          <w:p w14:paraId="512F3D9A" w14:textId="2210E111" w:rsidR="00CD6A62" w:rsidRPr="00CD6A62" w:rsidRDefault="00CD6A62" w:rsidP="00CD6A62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 w:rsidRPr="00CD6A62">
              <w:rPr>
                <w:rFonts w:ascii="仿宋_GB2312" w:eastAsia="仿宋_GB2312" w:hAnsi="宋体" w:cs="宋体"/>
                <w:sz w:val="22"/>
                <w:szCs w:val="22"/>
              </w:rPr>
              <w:t>全球化下的国际关系和国际政治：理解当代世界秩序</w:t>
            </w:r>
          </w:p>
        </w:tc>
        <w:tc>
          <w:tcPr>
            <w:tcW w:w="5779" w:type="dxa"/>
            <w:vAlign w:val="center"/>
          </w:tcPr>
          <w:p w14:paraId="1C5B2420" w14:textId="7C97003F" w:rsidR="00CD6A62" w:rsidRDefault="00CD6A62" w:rsidP="00CD6A62">
            <w:pPr>
              <w:tabs>
                <w:tab w:val="right" w:pos="8305"/>
              </w:tabs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 xml:space="preserve">International Relations or Global </w:t>
            </w:r>
            <w:proofErr w:type="spellStart"/>
            <w:proofErr w:type="gramStart"/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Politics:Understanding</w:t>
            </w:r>
            <w:proofErr w:type="spellEnd"/>
            <w:proofErr w:type="gramEnd"/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 xml:space="preserve"> the Contemporary World Order</w:t>
            </w:r>
          </w:p>
        </w:tc>
        <w:tc>
          <w:tcPr>
            <w:tcW w:w="3358" w:type="dxa"/>
            <w:vAlign w:val="center"/>
          </w:tcPr>
          <w:p w14:paraId="6F8597AB" w14:textId="47F15E22" w:rsidR="00CD6A62" w:rsidRDefault="00CD6A62" w:rsidP="00CD6A62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sz w:val="22"/>
                <w:szCs w:val="22"/>
              </w:rPr>
              <w:t>圣安德鲁斯大学</w:t>
            </w: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教授</w:t>
            </w:r>
          </w:p>
        </w:tc>
      </w:tr>
      <w:tr w:rsidR="00CD6A62" w14:paraId="14C5EA29" w14:textId="77777777" w:rsidTr="000F5233">
        <w:trPr>
          <w:trHeight w:val="585"/>
        </w:trPr>
        <w:tc>
          <w:tcPr>
            <w:tcW w:w="568" w:type="dxa"/>
            <w:vAlign w:val="center"/>
          </w:tcPr>
          <w:p w14:paraId="3B12264D" w14:textId="50F5AB86" w:rsidR="00CD6A62" w:rsidRPr="00CD6A62" w:rsidRDefault="00CD6A62" w:rsidP="00CD6A62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 w:hint="eastAsia"/>
                <w:sz w:val="22"/>
                <w:szCs w:val="22"/>
              </w:rPr>
            </w:pPr>
            <w:r w:rsidRPr="00CD6A62">
              <w:rPr>
                <w:rFonts w:ascii="仿宋_GB2312" w:eastAsia="仿宋_GB2312" w:hAnsi="宋体" w:cs="宋体"/>
                <w:sz w:val="22"/>
                <w:szCs w:val="22"/>
              </w:rPr>
              <w:t>1</w:t>
            </w:r>
            <w:r w:rsidRPr="00CD6A62">
              <w:rPr>
                <w:rFonts w:ascii="仿宋_GB2312" w:eastAsia="仿宋_GB2312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4255" w:type="dxa"/>
            <w:vAlign w:val="center"/>
          </w:tcPr>
          <w:p w14:paraId="425439C1" w14:textId="77777777" w:rsidR="00CD6A62" w:rsidRPr="00CD6A62" w:rsidRDefault="00CD6A62" w:rsidP="00CD6A62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lang w:eastAsia="zh-Hans"/>
              </w:rPr>
            </w:pPr>
            <w:r w:rsidRPr="00CD6A62">
              <w:rPr>
                <w:rFonts w:ascii="仿宋_GB2312" w:eastAsia="仿宋_GB2312" w:hAnsi="宋体" w:cs="宋体"/>
                <w:sz w:val="22"/>
                <w:szCs w:val="22"/>
              </w:rPr>
              <w:t>新兴生物技术发展与全球治理</w:t>
            </w:r>
          </w:p>
        </w:tc>
        <w:tc>
          <w:tcPr>
            <w:tcW w:w="5779" w:type="dxa"/>
            <w:vAlign w:val="center"/>
          </w:tcPr>
          <w:p w14:paraId="34387C87" w14:textId="77777777" w:rsidR="00CD6A62" w:rsidRDefault="00CD6A62" w:rsidP="00CD6A62">
            <w:pPr>
              <w:tabs>
                <w:tab w:val="right" w:pos="8305"/>
              </w:tabs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Emerging Biotechnology Development and Global Governance</w:t>
            </w:r>
          </w:p>
        </w:tc>
        <w:tc>
          <w:tcPr>
            <w:tcW w:w="3358" w:type="dxa"/>
            <w:vAlign w:val="center"/>
          </w:tcPr>
          <w:p w14:paraId="760E1198" w14:textId="77777777" w:rsidR="00CD6A62" w:rsidRDefault="00CD6A62" w:rsidP="00CD6A62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四川大学教授</w:t>
            </w:r>
          </w:p>
        </w:tc>
      </w:tr>
      <w:tr w:rsidR="00CD6A62" w14:paraId="1AF51EB7" w14:textId="77777777" w:rsidTr="000F5233">
        <w:trPr>
          <w:trHeight w:val="585"/>
        </w:trPr>
        <w:tc>
          <w:tcPr>
            <w:tcW w:w="568" w:type="dxa"/>
            <w:vAlign w:val="center"/>
          </w:tcPr>
          <w:p w14:paraId="0394BC13" w14:textId="6087623A" w:rsidR="00CD6A62" w:rsidRPr="00CD6A62" w:rsidRDefault="00CD6A62" w:rsidP="00CD6A62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 w:rsidRPr="00CD6A62">
              <w:rPr>
                <w:rFonts w:ascii="仿宋_GB2312" w:eastAsia="仿宋_GB2312" w:hAnsi="宋体" w:cs="宋体" w:hint="eastAsia"/>
                <w:sz w:val="22"/>
                <w:szCs w:val="22"/>
              </w:rPr>
              <w:t>12</w:t>
            </w:r>
          </w:p>
        </w:tc>
        <w:tc>
          <w:tcPr>
            <w:tcW w:w="4255" w:type="dxa"/>
            <w:vAlign w:val="center"/>
          </w:tcPr>
          <w:p w14:paraId="7BFFD8D3" w14:textId="7BE9C13F" w:rsidR="00CD6A62" w:rsidRPr="00CD6A62" w:rsidRDefault="00CD6A62" w:rsidP="00CD6A62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 w:rsidRPr="00CD6A62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国际组织职员发展：理论与实务</w:t>
            </w:r>
          </w:p>
        </w:tc>
        <w:tc>
          <w:tcPr>
            <w:tcW w:w="5779" w:type="dxa"/>
            <w:vAlign w:val="center"/>
          </w:tcPr>
          <w:p w14:paraId="212E1223" w14:textId="51A77C55" w:rsidR="00CD6A62" w:rsidRDefault="00CD6A62" w:rsidP="00CD6A62">
            <w:pPr>
              <w:tabs>
                <w:tab w:val="right" w:pos="8305"/>
              </w:tabs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Staff Development in International Organizations: Theory and Practice</w:t>
            </w:r>
          </w:p>
        </w:tc>
        <w:tc>
          <w:tcPr>
            <w:tcW w:w="3358" w:type="dxa"/>
            <w:vAlign w:val="center"/>
          </w:tcPr>
          <w:p w14:paraId="7F7A8960" w14:textId="215998D4" w:rsidR="00CD6A62" w:rsidRDefault="00CD6A62" w:rsidP="00CD6A62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 w:hint="eastAsia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北京外国语大学副教授</w:t>
            </w:r>
          </w:p>
        </w:tc>
      </w:tr>
      <w:tr w:rsidR="00CD6A62" w14:paraId="488D6E73" w14:textId="77777777" w:rsidTr="000F5233">
        <w:trPr>
          <w:trHeight w:val="585"/>
        </w:trPr>
        <w:tc>
          <w:tcPr>
            <w:tcW w:w="568" w:type="dxa"/>
            <w:vAlign w:val="center"/>
          </w:tcPr>
          <w:p w14:paraId="3FA04664" w14:textId="00A34AA1" w:rsidR="00CD6A62" w:rsidRPr="00CD6A62" w:rsidRDefault="00CD6A62" w:rsidP="00CD6A62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 w:hint="eastAsia"/>
                <w:sz w:val="22"/>
                <w:szCs w:val="22"/>
              </w:rPr>
            </w:pPr>
            <w:r w:rsidRPr="00CD6A62">
              <w:rPr>
                <w:rFonts w:ascii="仿宋_GB2312" w:eastAsia="仿宋_GB2312" w:hAnsi="宋体" w:cs="宋体"/>
                <w:sz w:val="22"/>
                <w:szCs w:val="22"/>
              </w:rPr>
              <w:t>1</w:t>
            </w:r>
            <w:r w:rsidRPr="00CD6A62">
              <w:rPr>
                <w:rFonts w:ascii="仿宋_GB2312" w:eastAsia="仿宋_GB2312" w:hAnsi="宋体" w:cs="宋体" w:hint="eastAsia"/>
                <w:sz w:val="22"/>
                <w:szCs w:val="22"/>
              </w:rPr>
              <w:t>3</w:t>
            </w:r>
          </w:p>
        </w:tc>
        <w:tc>
          <w:tcPr>
            <w:tcW w:w="4255" w:type="dxa"/>
            <w:vAlign w:val="center"/>
          </w:tcPr>
          <w:p w14:paraId="02B949B7" w14:textId="77777777" w:rsidR="00CD6A62" w:rsidRPr="00CD6A62" w:rsidRDefault="00CD6A62" w:rsidP="00CD6A62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lang w:eastAsia="zh-Hans"/>
              </w:rPr>
            </w:pPr>
            <w:r w:rsidRPr="00CD6A62">
              <w:rPr>
                <w:rFonts w:ascii="仿宋_GB2312" w:eastAsia="仿宋_GB2312" w:hAnsi="宋体" w:cs="宋体"/>
                <w:sz w:val="22"/>
                <w:szCs w:val="22"/>
              </w:rPr>
              <w:t>跨文化沟通技巧与实战指导</w:t>
            </w:r>
          </w:p>
        </w:tc>
        <w:tc>
          <w:tcPr>
            <w:tcW w:w="5779" w:type="dxa"/>
            <w:vAlign w:val="center"/>
          </w:tcPr>
          <w:p w14:paraId="194DADBA" w14:textId="77777777" w:rsidR="00CD6A62" w:rsidRDefault="00CD6A62" w:rsidP="00CD6A62">
            <w:pPr>
              <w:tabs>
                <w:tab w:val="right" w:pos="8305"/>
              </w:tabs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Cross-cultural Communication</w:t>
            </w:r>
          </w:p>
        </w:tc>
        <w:tc>
          <w:tcPr>
            <w:tcW w:w="3358" w:type="dxa"/>
            <w:vAlign w:val="center"/>
          </w:tcPr>
          <w:p w14:paraId="540E6D8C" w14:textId="77777777" w:rsidR="00CD6A62" w:rsidRDefault="00CD6A62" w:rsidP="00CD6A62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 w:hint="eastAsia"/>
                <w:sz w:val="22"/>
                <w:szCs w:val="22"/>
                <w:lang w:eastAsia="zh-Hans"/>
              </w:rPr>
            </w:pP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中国人民大学副教授</w:t>
            </w:r>
          </w:p>
        </w:tc>
      </w:tr>
      <w:tr w:rsidR="00CD6A62" w14:paraId="3037ABDA" w14:textId="77777777" w:rsidTr="000F5233">
        <w:trPr>
          <w:trHeight w:val="585"/>
        </w:trPr>
        <w:tc>
          <w:tcPr>
            <w:tcW w:w="568" w:type="dxa"/>
            <w:vAlign w:val="center"/>
          </w:tcPr>
          <w:p w14:paraId="5F30E7D9" w14:textId="1A613FA9" w:rsidR="00CD6A62" w:rsidRPr="00CD6A62" w:rsidRDefault="00CD6A62" w:rsidP="00CD6A62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 w:rsidRPr="00CD6A62">
              <w:rPr>
                <w:rFonts w:ascii="仿宋_GB2312" w:eastAsia="仿宋_GB2312" w:hAnsi="宋体" w:cs="宋体" w:hint="eastAsia"/>
                <w:sz w:val="22"/>
                <w:szCs w:val="22"/>
              </w:rPr>
              <w:t>14</w:t>
            </w:r>
          </w:p>
        </w:tc>
        <w:tc>
          <w:tcPr>
            <w:tcW w:w="4255" w:type="dxa"/>
            <w:vAlign w:val="center"/>
          </w:tcPr>
          <w:p w14:paraId="723B4F96" w14:textId="3D21B3D8" w:rsidR="00CD6A62" w:rsidRPr="00CD6A62" w:rsidRDefault="00CD6A62" w:rsidP="00CD6A62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 w:rsidRPr="00CD6A62">
              <w:rPr>
                <w:rFonts w:ascii="仿宋_GB2312" w:eastAsia="仿宋_GB2312" w:hAnsi="宋体" w:cs="宋体"/>
                <w:sz w:val="22"/>
                <w:szCs w:val="22"/>
              </w:rPr>
              <w:t>结构化面试技巧及实战指导</w:t>
            </w:r>
          </w:p>
        </w:tc>
        <w:tc>
          <w:tcPr>
            <w:tcW w:w="5779" w:type="dxa"/>
            <w:vAlign w:val="center"/>
          </w:tcPr>
          <w:p w14:paraId="686932F0" w14:textId="50FD4560" w:rsidR="00CD6A62" w:rsidRDefault="00CD6A62" w:rsidP="00CD6A62">
            <w:pPr>
              <w:tabs>
                <w:tab w:val="right" w:pos="8305"/>
              </w:tabs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Structured Interview Skills and Practical Guidance</w:t>
            </w:r>
          </w:p>
        </w:tc>
        <w:tc>
          <w:tcPr>
            <w:tcW w:w="3358" w:type="dxa"/>
            <w:vAlign w:val="center"/>
          </w:tcPr>
          <w:p w14:paraId="26D40E5C" w14:textId="1F5B60E6" w:rsidR="00CD6A62" w:rsidRDefault="00CD6A62" w:rsidP="00CD6A62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南加州大学教授</w:t>
            </w:r>
          </w:p>
        </w:tc>
      </w:tr>
      <w:tr w:rsidR="00CD6A62" w14:paraId="1EDF007A" w14:textId="77777777" w:rsidTr="000F5233">
        <w:trPr>
          <w:trHeight w:val="585"/>
        </w:trPr>
        <w:tc>
          <w:tcPr>
            <w:tcW w:w="568" w:type="dxa"/>
            <w:vAlign w:val="center"/>
          </w:tcPr>
          <w:p w14:paraId="5D29F852" w14:textId="21FA7804" w:rsidR="00CD6A62" w:rsidRPr="00CD6A62" w:rsidRDefault="00CD6A62" w:rsidP="00CD6A62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 w:hint="eastAsia"/>
                <w:sz w:val="22"/>
                <w:szCs w:val="22"/>
              </w:rPr>
            </w:pPr>
            <w:r w:rsidRPr="00CD6A62">
              <w:rPr>
                <w:rFonts w:ascii="仿宋_GB2312" w:eastAsia="仿宋_GB2312" w:hAnsi="宋体" w:cs="宋体"/>
                <w:sz w:val="22"/>
                <w:szCs w:val="22"/>
              </w:rPr>
              <w:lastRenderedPageBreak/>
              <w:t>1</w:t>
            </w:r>
            <w:r w:rsidRPr="00CD6A62">
              <w:rPr>
                <w:rFonts w:ascii="仿宋_GB2312" w:eastAsia="仿宋_GB2312" w:hAnsi="宋体" w:cs="宋体" w:hint="eastAsia"/>
                <w:sz w:val="22"/>
                <w:szCs w:val="22"/>
              </w:rPr>
              <w:t>5</w:t>
            </w:r>
          </w:p>
        </w:tc>
        <w:tc>
          <w:tcPr>
            <w:tcW w:w="4255" w:type="dxa"/>
            <w:vAlign w:val="center"/>
          </w:tcPr>
          <w:p w14:paraId="2E285A33" w14:textId="77777777" w:rsidR="00CD6A62" w:rsidRPr="00CD6A62" w:rsidRDefault="00CD6A62" w:rsidP="00CD6A6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2"/>
                <w:szCs w:val="22"/>
                <w:lang w:eastAsia="zh-Hans"/>
              </w:rPr>
            </w:pPr>
            <w:r w:rsidRPr="00CD6A62">
              <w:rPr>
                <w:rFonts w:ascii="仿宋_GB2312" w:eastAsia="仿宋_GB2312" w:hAnsi="宋体" w:cs="宋体"/>
                <w:sz w:val="22"/>
                <w:szCs w:val="22"/>
              </w:rPr>
              <w:t>报告和论文撰写中常用的研究方法与数据处理</w:t>
            </w:r>
          </w:p>
        </w:tc>
        <w:tc>
          <w:tcPr>
            <w:tcW w:w="5779" w:type="dxa"/>
            <w:vAlign w:val="center"/>
          </w:tcPr>
          <w:p w14:paraId="5D192C65" w14:textId="77777777" w:rsidR="00CD6A62" w:rsidRDefault="00CD6A62" w:rsidP="00CD6A62">
            <w:pPr>
              <w:tabs>
                <w:tab w:val="right" w:pos="8305"/>
              </w:tabs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Research Methods and Data Processing Methods in Report and Paper Writing</w:t>
            </w:r>
          </w:p>
        </w:tc>
        <w:tc>
          <w:tcPr>
            <w:tcW w:w="3358" w:type="dxa"/>
            <w:vAlign w:val="center"/>
          </w:tcPr>
          <w:p w14:paraId="29C8FEAD" w14:textId="77777777" w:rsidR="00CD6A62" w:rsidRDefault="00CD6A62" w:rsidP="00CD6A62">
            <w:pPr>
              <w:widowControl/>
              <w:jc w:val="center"/>
              <w:rPr>
                <w:rFonts w:ascii="仿宋_GB2312" w:eastAsia="仿宋_GB2312" w:hAnsi="宋体" w:cs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约翰霍普金斯大学客座教授</w:t>
            </w:r>
          </w:p>
        </w:tc>
      </w:tr>
      <w:tr w:rsidR="00CD6A62" w14:paraId="38B0F9EA" w14:textId="77777777" w:rsidTr="000F5233">
        <w:trPr>
          <w:trHeight w:val="585"/>
        </w:trPr>
        <w:tc>
          <w:tcPr>
            <w:tcW w:w="568" w:type="dxa"/>
            <w:vAlign w:val="center"/>
          </w:tcPr>
          <w:p w14:paraId="0D2C39B4" w14:textId="09803535" w:rsidR="00CD6A62" w:rsidRPr="00CD6A62" w:rsidRDefault="00CD6A62" w:rsidP="00CD6A62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 w:rsidRPr="00CD6A62">
              <w:rPr>
                <w:rFonts w:ascii="仿宋_GB2312" w:eastAsia="仿宋_GB2312" w:hAnsi="宋体" w:cs="宋体" w:hint="eastAsia"/>
                <w:sz w:val="22"/>
                <w:szCs w:val="22"/>
              </w:rPr>
              <w:t>16</w:t>
            </w:r>
          </w:p>
        </w:tc>
        <w:tc>
          <w:tcPr>
            <w:tcW w:w="4255" w:type="dxa"/>
            <w:vAlign w:val="center"/>
          </w:tcPr>
          <w:p w14:paraId="74AE57F9" w14:textId="43736258" w:rsidR="00CD6A62" w:rsidRPr="00CD6A62" w:rsidRDefault="00CD6A62" w:rsidP="00CD6A6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 w:rsidRPr="00CD6A62">
              <w:rPr>
                <w:rFonts w:ascii="仿宋_GB2312" w:eastAsia="仿宋_GB2312" w:hAnsi="宋体" w:cs="宋体"/>
                <w:sz w:val="22"/>
                <w:szCs w:val="22"/>
              </w:rPr>
              <w:t>联合国公文阅读与写作</w:t>
            </w:r>
          </w:p>
        </w:tc>
        <w:tc>
          <w:tcPr>
            <w:tcW w:w="5779" w:type="dxa"/>
            <w:vAlign w:val="center"/>
          </w:tcPr>
          <w:p w14:paraId="5F71E464" w14:textId="3C90AB00" w:rsidR="00CD6A62" w:rsidRDefault="00CD6A62" w:rsidP="00CD6A62">
            <w:pPr>
              <w:tabs>
                <w:tab w:val="right" w:pos="8305"/>
              </w:tabs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 xml:space="preserve">Reading and </w:t>
            </w:r>
            <w:proofErr w:type="gramStart"/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Writing</w:t>
            </w:r>
            <w:proofErr w:type="gramEnd"/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 xml:space="preserve"> of UN Official Documents</w:t>
            </w:r>
          </w:p>
        </w:tc>
        <w:tc>
          <w:tcPr>
            <w:tcW w:w="3358" w:type="dxa"/>
            <w:vAlign w:val="center"/>
          </w:tcPr>
          <w:p w14:paraId="2F53B0C3" w14:textId="14FD0175" w:rsidR="00CD6A62" w:rsidRDefault="00CD6A62" w:rsidP="00CD6A62">
            <w:pPr>
              <w:widowControl/>
              <w:jc w:val="center"/>
              <w:rPr>
                <w:rFonts w:ascii="仿宋_GB2312" w:eastAsia="仿宋_GB2312" w:hAnsi="宋体" w:cs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上海交通大学教授</w:t>
            </w:r>
          </w:p>
        </w:tc>
      </w:tr>
      <w:tr w:rsidR="00CD6A62" w14:paraId="5802F68D" w14:textId="77777777" w:rsidTr="000F5233">
        <w:trPr>
          <w:trHeight w:val="585"/>
        </w:trPr>
        <w:tc>
          <w:tcPr>
            <w:tcW w:w="568" w:type="dxa"/>
            <w:vAlign w:val="center"/>
          </w:tcPr>
          <w:p w14:paraId="6FCE06E1" w14:textId="2C281D62" w:rsidR="00CD6A62" w:rsidRPr="00CD6A62" w:rsidRDefault="00CD6A62" w:rsidP="00CD6A62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 w:hint="eastAsia"/>
                <w:sz w:val="22"/>
                <w:szCs w:val="22"/>
              </w:rPr>
            </w:pPr>
            <w:r w:rsidRPr="00CD6A62">
              <w:rPr>
                <w:rFonts w:ascii="仿宋_GB2312" w:eastAsia="仿宋_GB2312" w:hAnsi="宋体" w:cs="宋体"/>
                <w:sz w:val="22"/>
                <w:szCs w:val="22"/>
              </w:rPr>
              <w:t>1</w:t>
            </w:r>
            <w:r w:rsidRPr="00CD6A62">
              <w:rPr>
                <w:rFonts w:ascii="仿宋_GB2312" w:eastAsia="仿宋_GB2312" w:hAnsi="宋体" w:cs="宋体" w:hint="eastAsia"/>
                <w:sz w:val="22"/>
                <w:szCs w:val="22"/>
              </w:rPr>
              <w:t>7</w:t>
            </w:r>
          </w:p>
        </w:tc>
        <w:tc>
          <w:tcPr>
            <w:tcW w:w="4255" w:type="dxa"/>
            <w:vAlign w:val="center"/>
          </w:tcPr>
          <w:p w14:paraId="4DEAEA23" w14:textId="77777777" w:rsidR="00CD6A62" w:rsidRPr="00CD6A62" w:rsidRDefault="00CD6A62" w:rsidP="00CD6A6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2"/>
                <w:szCs w:val="22"/>
              </w:rPr>
            </w:pPr>
            <w:r w:rsidRPr="00CD6A62">
              <w:rPr>
                <w:rFonts w:ascii="仿宋_GB2312" w:eastAsia="仿宋_GB2312" w:hAnsi="宋体" w:cs="宋体"/>
                <w:sz w:val="22"/>
                <w:szCs w:val="22"/>
              </w:rPr>
              <w:t>国际组织竞聘指导及职业生涯规划</w:t>
            </w:r>
          </w:p>
        </w:tc>
        <w:tc>
          <w:tcPr>
            <w:tcW w:w="5779" w:type="dxa"/>
            <w:vAlign w:val="center"/>
          </w:tcPr>
          <w:p w14:paraId="4825190E" w14:textId="77777777" w:rsidR="00CD6A62" w:rsidRDefault="00CD6A62" w:rsidP="00CD6A62">
            <w:pPr>
              <w:tabs>
                <w:tab w:val="right" w:pos="8305"/>
              </w:tabs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International Organizations Competition Guidance and Career Planning</w:t>
            </w:r>
          </w:p>
        </w:tc>
        <w:tc>
          <w:tcPr>
            <w:tcW w:w="3358" w:type="dxa"/>
            <w:vAlign w:val="center"/>
          </w:tcPr>
          <w:p w14:paraId="523F0DD8" w14:textId="77777777" w:rsidR="00CD6A62" w:rsidRDefault="00CD6A62" w:rsidP="00CD6A62">
            <w:pPr>
              <w:widowControl/>
              <w:jc w:val="center"/>
              <w:rPr>
                <w:rFonts w:ascii="仿宋_GB2312" w:eastAsia="仿宋_GB2312" w:hAnsi="宋体" w:cs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中国人民警察大学副教授</w:t>
            </w:r>
          </w:p>
        </w:tc>
      </w:tr>
      <w:tr w:rsidR="00CD6A62" w14:paraId="12D7CE47" w14:textId="77777777" w:rsidTr="000F5233">
        <w:trPr>
          <w:trHeight w:val="585"/>
        </w:trPr>
        <w:tc>
          <w:tcPr>
            <w:tcW w:w="568" w:type="dxa"/>
            <w:vAlign w:val="center"/>
          </w:tcPr>
          <w:p w14:paraId="38625849" w14:textId="75A5C2EF" w:rsidR="00CD6A62" w:rsidRPr="00CD6A62" w:rsidRDefault="00CD6A62" w:rsidP="00CD6A62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 w:rsidRPr="00CD6A62">
              <w:rPr>
                <w:rFonts w:ascii="仿宋_GB2312" w:eastAsia="仿宋_GB2312" w:hAnsi="宋体" w:cs="宋体" w:hint="eastAsia"/>
                <w:sz w:val="22"/>
                <w:szCs w:val="22"/>
              </w:rPr>
              <w:t>18</w:t>
            </w:r>
          </w:p>
        </w:tc>
        <w:tc>
          <w:tcPr>
            <w:tcW w:w="4255" w:type="dxa"/>
            <w:vAlign w:val="center"/>
          </w:tcPr>
          <w:p w14:paraId="2FE1BEFD" w14:textId="7E4B19B2" w:rsidR="00CD6A62" w:rsidRPr="00CD6A62" w:rsidRDefault="00CD6A62" w:rsidP="00CD6A6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 w:rsidRPr="00CD6A62">
              <w:rPr>
                <w:rFonts w:ascii="仿宋_GB2312" w:eastAsia="仿宋_GB2312" w:hAnsi="宋体" w:cs="宋体"/>
                <w:sz w:val="22"/>
                <w:szCs w:val="22"/>
              </w:rPr>
              <w:t>国际组织媒体运营方案制定</w:t>
            </w:r>
          </w:p>
        </w:tc>
        <w:tc>
          <w:tcPr>
            <w:tcW w:w="5779" w:type="dxa"/>
            <w:vAlign w:val="center"/>
          </w:tcPr>
          <w:p w14:paraId="0268BAEB" w14:textId="2225C670" w:rsidR="00CD6A62" w:rsidRDefault="00CD6A62" w:rsidP="00CD6A62">
            <w:pPr>
              <w:tabs>
                <w:tab w:val="right" w:pos="8305"/>
              </w:tabs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Media Operation Plans for International Organizations</w:t>
            </w:r>
          </w:p>
        </w:tc>
        <w:tc>
          <w:tcPr>
            <w:tcW w:w="3358" w:type="dxa"/>
            <w:vAlign w:val="center"/>
          </w:tcPr>
          <w:p w14:paraId="06D77608" w14:textId="1E3A8B6F" w:rsidR="00CD6A62" w:rsidRDefault="00CD6A62" w:rsidP="00CD6A62">
            <w:pPr>
              <w:widowControl/>
              <w:jc w:val="center"/>
              <w:rPr>
                <w:rFonts w:ascii="仿宋_GB2312" w:eastAsia="仿宋_GB2312" w:hAnsi="宋体" w:cs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香港城市大学访问学者</w:t>
            </w:r>
          </w:p>
        </w:tc>
      </w:tr>
    </w:tbl>
    <w:p w14:paraId="3B8C529F" w14:textId="77777777" w:rsidR="00F61DD2" w:rsidRPr="00450551" w:rsidRDefault="00F61DD2">
      <w:pPr>
        <w:rPr>
          <w:rFonts w:hint="eastAsia"/>
        </w:rPr>
      </w:pPr>
    </w:p>
    <w:sectPr w:rsidR="00F61DD2" w:rsidRPr="00450551" w:rsidSect="00450551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DB7A1" w14:textId="77777777" w:rsidR="00C7682D" w:rsidRDefault="00C7682D" w:rsidP="00450551">
      <w:pPr>
        <w:rPr>
          <w:rFonts w:hint="eastAsia"/>
        </w:rPr>
      </w:pPr>
      <w:r>
        <w:separator/>
      </w:r>
    </w:p>
  </w:endnote>
  <w:endnote w:type="continuationSeparator" w:id="0">
    <w:p w14:paraId="7546B440" w14:textId="77777777" w:rsidR="00C7682D" w:rsidRDefault="00C7682D" w:rsidP="0045055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F6E15" w14:textId="77777777" w:rsidR="00C7682D" w:rsidRDefault="00C7682D" w:rsidP="00450551">
      <w:pPr>
        <w:rPr>
          <w:rFonts w:hint="eastAsia"/>
        </w:rPr>
      </w:pPr>
      <w:r>
        <w:separator/>
      </w:r>
    </w:p>
  </w:footnote>
  <w:footnote w:type="continuationSeparator" w:id="0">
    <w:p w14:paraId="7A50C502" w14:textId="77777777" w:rsidR="00C7682D" w:rsidRDefault="00C7682D" w:rsidP="0045055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00B"/>
    <w:rsid w:val="000F5233"/>
    <w:rsid w:val="00247F7D"/>
    <w:rsid w:val="00450551"/>
    <w:rsid w:val="004A700B"/>
    <w:rsid w:val="005A4FCB"/>
    <w:rsid w:val="008332E6"/>
    <w:rsid w:val="00871994"/>
    <w:rsid w:val="00C0351C"/>
    <w:rsid w:val="00C7682D"/>
    <w:rsid w:val="00CD6A62"/>
    <w:rsid w:val="00DD2AF7"/>
    <w:rsid w:val="00F6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8BBD7"/>
  <w15:chartTrackingRefBased/>
  <w15:docId w15:val="{8EBCED29-1849-4B1C-AB45-52A5C86D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450551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4505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45055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505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450551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qFormat/>
    <w:rsid w:val="00450551"/>
    <w:pPr>
      <w:jc w:val="left"/>
    </w:pPr>
  </w:style>
  <w:style w:type="character" w:customStyle="1" w:styleId="a9">
    <w:name w:val="批注文字 字符"/>
    <w:basedOn w:val="a1"/>
    <w:link w:val="a8"/>
    <w:uiPriority w:val="99"/>
    <w:rsid w:val="00450551"/>
    <w:rPr>
      <w:szCs w:val="24"/>
    </w:rPr>
  </w:style>
  <w:style w:type="paragraph" w:styleId="a0">
    <w:name w:val="table of figures"/>
    <w:basedOn w:val="a"/>
    <w:next w:val="a"/>
    <w:uiPriority w:val="99"/>
    <w:semiHidden/>
    <w:unhideWhenUsed/>
    <w:rsid w:val="00450551"/>
    <w:pPr>
      <w:ind w:leftChars="200" w:left="200" w:hangingChars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</dc:creator>
  <cp:keywords/>
  <dc:description/>
  <cp:lastModifiedBy>Xi HE</cp:lastModifiedBy>
  <cp:revision>4</cp:revision>
  <dcterms:created xsi:type="dcterms:W3CDTF">2024-09-23T02:56:00Z</dcterms:created>
  <dcterms:modified xsi:type="dcterms:W3CDTF">2025-02-25T07:19:00Z</dcterms:modified>
</cp:coreProperties>
</file>